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8896"/>
        <w:bidiVisual/>
        <w:tblW w:w="8320" w:type="dxa"/>
        <w:tblLook w:val="04A0" w:firstRow="1" w:lastRow="0" w:firstColumn="1" w:lastColumn="0" w:noHBand="0" w:noVBand="1"/>
      </w:tblPr>
      <w:tblGrid>
        <w:gridCol w:w="6178"/>
        <w:gridCol w:w="2142"/>
      </w:tblGrid>
      <w:tr w:rsidR="001A5289" w14:paraId="32D90C9F" w14:textId="77777777" w:rsidTr="006B7C14">
        <w:trPr>
          <w:trHeight w:val="650"/>
        </w:trPr>
        <w:tc>
          <w:tcPr>
            <w:tcW w:w="6178" w:type="dxa"/>
            <w:tcBorders>
              <w:top w:val="thickThinMediumGap" w:sz="12" w:space="0" w:color="auto"/>
              <w:left w:val="thickThinMediumGap" w:sz="12" w:space="0" w:color="auto"/>
              <w:right w:val="thickThinMediumGap" w:sz="12" w:space="0" w:color="auto"/>
            </w:tcBorders>
          </w:tcPr>
          <w:p w14:paraId="4E4D5841" w14:textId="32AF96F7" w:rsidR="001A5289" w:rsidRPr="003E5F4F" w:rsidRDefault="001A5289" w:rsidP="006B7C14">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05EE8139">
                      <wp:simplePos x="0" y="0"/>
                      <wp:positionH relativeFrom="column">
                        <wp:posOffset>-904315</wp:posOffset>
                      </wp:positionH>
                      <wp:positionV relativeFrom="paragraph">
                        <wp:posOffset>2642433</wp:posOffset>
                      </wp:positionV>
                      <wp:extent cx="1952625" cy="391886"/>
                      <wp:effectExtent l="0" t="0" r="28575" b="2730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91886"/>
                              </a:xfrm>
                              <a:prstGeom prst="rect">
                                <a:avLst/>
                              </a:prstGeom>
                              <a:solidFill>
                                <a:srgbClr val="FFFFFF"/>
                              </a:solidFill>
                              <a:ln w="9525">
                                <a:solidFill>
                                  <a:srgbClr val="000000"/>
                                </a:solidFill>
                                <a:miter lim="800000"/>
                                <a:headEnd/>
                                <a:tailEnd/>
                              </a:ln>
                            </wps:spPr>
                            <wps:txbx>
                              <w:txbxContent>
                                <w:p w14:paraId="04E8765A" w14:textId="77777777"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F9478" id="_x0000_t202" coordsize="21600,21600" o:spt="202" path="m,l,21600r21600,l21600,xe">
                      <v:stroke joinstyle="miter"/>
                      <v:path gradientshapeok="t" o:connecttype="rect"/>
                    </v:shapetype>
                    <v:shape id="Text Box 20" o:spid="_x0000_s1026" type="#_x0000_t202" style="position:absolute;left:0;text-align:left;margin-left:-71.2pt;margin-top:208.05pt;width:153.75pt;height:3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">
                      <v:textbox>
                        <w:txbxContent>
                          <w:p w14:paraId="04E8765A" w14:textId="77777777"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6B7C14">
              <w:rPr>
                <w:rFonts w:asciiTheme="minorBidi" w:hAnsiTheme="minorBidi"/>
                <w:sz w:val="36"/>
                <w:szCs w:val="36"/>
                <w:lang w:bidi="ar-JO"/>
              </w:rPr>
              <w:t>7</w:t>
            </w:r>
          </w:p>
        </w:tc>
        <w:tc>
          <w:tcPr>
            <w:tcW w:w="2142" w:type="dxa"/>
            <w:tcBorders>
              <w:top w:val="thickThinMediumGap" w:sz="12" w:space="0" w:color="auto"/>
              <w:left w:val="thickThinMediumGap" w:sz="12" w:space="0" w:color="auto"/>
              <w:right w:val="thickThinMediumGap" w:sz="12" w:space="0" w:color="auto"/>
            </w:tcBorders>
          </w:tcPr>
          <w:p w14:paraId="203B94AB" w14:textId="77777777"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14:paraId="7E7E4229" w14:textId="77777777" w:rsidTr="006B7C14">
        <w:trPr>
          <w:trHeight w:val="650"/>
        </w:trPr>
        <w:tc>
          <w:tcPr>
            <w:tcW w:w="6178" w:type="dxa"/>
            <w:tcBorders>
              <w:left w:val="thickThinMediumGap" w:sz="12" w:space="0" w:color="auto"/>
              <w:right w:val="thickThinMediumGap" w:sz="12" w:space="0" w:color="auto"/>
            </w:tcBorders>
          </w:tcPr>
          <w:p w14:paraId="53CDB3B3" w14:textId="153F3F1A" w:rsidR="001A5289" w:rsidRPr="003E5F4F" w:rsidRDefault="006B7C14" w:rsidP="001A5289">
            <w:pPr>
              <w:bidi w:val="0"/>
              <w:jc w:val="center"/>
              <w:rPr>
                <w:sz w:val="36"/>
                <w:szCs w:val="36"/>
                <w:rtl/>
                <w:lang w:bidi="ar-JO"/>
              </w:rPr>
            </w:pPr>
            <w:r>
              <w:rPr>
                <w:sz w:val="36"/>
                <w:szCs w:val="36"/>
                <w:lang w:bidi="ar-JO"/>
              </w:rPr>
              <w:t>26-11-2015</w:t>
            </w:r>
          </w:p>
        </w:tc>
        <w:tc>
          <w:tcPr>
            <w:tcW w:w="2142" w:type="dxa"/>
            <w:tcBorders>
              <w:left w:val="thickThinMediumGap" w:sz="12" w:space="0" w:color="auto"/>
              <w:right w:val="thickThinMediumGap" w:sz="12" w:space="0" w:color="auto"/>
            </w:tcBorders>
          </w:tcPr>
          <w:p w14:paraId="2F6B1B24"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14:paraId="41291EB6" w14:textId="77777777" w:rsidTr="006B7C14">
        <w:trPr>
          <w:trHeight w:val="650"/>
        </w:trPr>
        <w:tc>
          <w:tcPr>
            <w:tcW w:w="6178" w:type="dxa"/>
            <w:tcBorders>
              <w:left w:val="thickThinMediumGap" w:sz="12" w:space="0" w:color="auto"/>
              <w:right w:val="thickThinMediumGap" w:sz="12" w:space="0" w:color="auto"/>
            </w:tcBorders>
          </w:tcPr>
          <w:p w14:paraId="00594D56" w14:textId="46970E0E" w:rsidR="001A5289" w:rsidRPr="003E5F4F" w:rsidRDefault="006B7C14" w:rsidP="001A5289">
            <w:pPr>
              <w:bidi w:val="0"/>
              <w:jc w:val="center"/>
              <w:rPr>
                <w:sz w:val="36"/>
                <w:szCs w:val="36"/>
                <w:rtl/>
                <w:lang w:bidi="ar-JO"/>
              </w:rPr>
            </w:pPr>
            <w:r>
              <w:rPr>
                <w:sz w:val="36"/>
                <w:szCs w:val="36"/>
                <w:lang w:bidi="ar-JO"/>
              </w:rPr>
              <w:t>Dr. Jamal</w:t>
            </w:r>
          </w:p>
        </w:tc>
        <w:tc>
          <w:tcPr>
            <w:tcW w:w="2142" w:type="dxa"/>
            <w:tcBorders>
              <w:left w:val="thickThinMediumGap" w:sz="12" w:space="0" w:color="auto"/>
              <w:right w:val="thickThinMediumGap" w:sz="12" w:space="0" w:color="auto"/>
            </w:tcBorders>
          </w:tcPr>
          <w:p w14:paraId="20A3C17B"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14:paraId="724039F8" w14:textId="77777777" w:rsidTr="006B7C14">
        <w:trPr>
          <w:trHeight w:val="650"/>
        </w:trPr>
        <w:tc>
          <w:tcPr>
            <w:tcW w:w="6178" w:type="dxa"/>
            <w:tcBorders>
              <w:left w:val="thickThinMediumGap" w:sz="12" w:space="0" w:color="auto"/>
              <w:bottom w:val="thickThinMediumGap" w:sz="12" w:space="0" w:color="auto"/>
              <w:right w:val="thickThinMediumGap" w:sz="12" w:space="0" w:color="auto"/>
            </w:tcBorders>
          </w:tcPr>
          <w:p w14:paraId="78012DE9" w14:textId="2C030867" w:rsidR="001A5289" w:rsidRPr="003E5F4F" w:rsidRDefault="006B7C14" w:rsidP="001A5289">
            <w:pPr>
              <w:bidi w:val="0"/>
              <w:jc w:val="center"/>
              <w:rPr>
                <w:sz w:val="36"/>
                <w:szCs w:val="36"/>
                <w:lang w:bidi="ar-JO"/>
              </w:rPr>
            </w:pPr>
            <w:r>
              <w:rPr>
                <w:sz w:val="36"/>
                <w:szCs w:val="36"/>
                <w:lang w:bidi="ar-JO"/>
              </w:rPr>
              <w:t>Dana Younes</w:t>
            </w:r>
          </w:p>
        </w:tc>
        <w:tc>
          <w:tcPr>
            <w:tcW w:w="2142" w:type="dxa"/>
            <w:tcBorders>
              <w:left w:val="thickThinMediumGap" w:sz="12" w:space="0" w:color="auto"/>
              <w:bottom w:val="thickThinMediumGap" w:sz="12" w:space="0" w:color="auto"/>
              <w:right w:val="thickThinMediumGap" w:sz="12" w:space="0" w:color="auto"/>
            </w:tcBorders>
          </w:tcPr>
          <w:p w14:paraId="58BEEC6F" w14:textId="77777777"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14:paraId="6A32DF07" w14:textId="5106C942"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56910" w14:textId="77777777" w:rsidR="00791C9E" w:rsidRDefault="00791C9E"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14:paraId="64A2A794" w14:textId="77777777"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03A76"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14:paraId="26B56910" w14:textId="77777777" w:rsidR="00791C9E" w:rsidRDefault="00791C9E"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14:paraId="64A2A794" w14:textId="77777777"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7D968"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14:paraId="1BE5DC92"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14:paraId="108E1CD9"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B163D"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14:paraId="0BA7D968"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14:paraId="1BE5DC92"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14:paraId="108E1CD9" w14:textId="77777777"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F1FF67C">
              <v:shapetype id="_x0000_t120" coordsize="21600,21600" o:spt="120" path="m10800,qx,10800,10800,21600,21600,10800,10800,xe" w14:anchorId="7E150268">
                <v:path textboxrect="3163,3163,18437,18437" gradientshapeok="t" o:connecttype="custom" o:connectlocs="10800,0;3163,3163;0,10800;3163,18437;10800,21600;18437,18437;21600,10800;18437,3163"/>
              </v:shapetype>
              <v:shape id="AutoShape 1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type="#_x0000_t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80768" behindDoc="0" locked="0" layoutInCell="1" allowOverlap="1" wp14:anchorId="782C4160" wp14:editId="7067245C">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1C4980" w14:textId="77777777"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C4160" id="Text Box 16" o:spid="_x0000_s1029"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IxhQIAABk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" stroked="f">
                <v:textbox>
                  <w:txbxContent>
                    <w:p w14:paraId="021C4980" w14:textId="77777777"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73600" behindDoc="0" locked="0" layoutInCell="1" allowOverlap="1" wp14:anchorId="0495188A" wp14:editId="6D4EF9E7">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3"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4"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5"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6"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7"/>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8"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53CD5CF3">
              <v:oval id="Oval 9"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black [3213]" w14:anchorId="218E1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505704B0"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1B7B" id="Text Box 6" o:spid="_x0000_s1030"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Zv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PA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PHI9m8qAgAAWQQAAA4AAAAAAAAAAAAAAAAALgIAAGRycy9l&#10;Mm9Eb2MueG1sUEsBAi0AFAAGAAgAAAAhANcYhpDeAAAACwEAAA8AAAAAAAAAAAAAAAAAhAQAAGRy&#10;cy9kb3ducmV2LnhtbFBLBQYAAAAABAAEAPMAAACPBQAAAAA=&#10;" strokeweight="1.5pt">
                <v:textbox>
                  <w:txbxContent>
                    <w:p w14:paraId="505704B0"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5444D59F"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F5B67" id="Text Box 5" o:spid="_x0000_s1031"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" strokeweight="1.5pt">
                <v:textbox>
                  <w:txbxContent>
                    <w:p w14:paraId="5444D59F" w14:textId="77777777"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14:paraId="0B9CF823" w14:textId="77777777"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1E6B9" id="Text Box 4" o:spid="_x0000_s1032"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" strokeweight="1.5pt">
                <v:textbox>
                  <w:txbxContent>
                    <w:p w14:paraId="0B9CF823" w14:textId="77777777"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mc:Fallback>
        </mc:AlternateContent>
      </w:r>
    </w:p>
    <w:p w14:paraId="5EF94819" w14:textId="77777777" w:rsidR="001A5289" w:rsidRDefault="001A5289" w:rsidP="001A5289">
      <w:pPr>
        <w:bidi w:val="0"/>
        <w:rPr>
          <w:rtl/>
        </w:rPr>
      </w:pPr>
    </w:p>
    <w:p w14:paraId="41E9974D" w14:textId="0C63D780" w:rsidR="001A5289" w:rsidRDefault="006B7C14" w:rsidP="001A5289">
      <w:pPr>
        <w:bidi w:val="0"/>
        <w:rPr>
          <w:rtl/>
        </w:rPr>
      </w:pPr>
      <w:r>
        <w:rPr>
          <w:rFonts w:hint="cs"/>
          <w:noProof/>
          <w:rtl/>
        </w:rPr>
        <w:drawing>
          <wp:anchor distT="0" distB="0" distL="114300" distR="114300" simplePos="0" relativeHeight="251681792" behindDoc="0" locked="0" layoutInCell="1" allowOverlap="1" wp14:anchorId="0B79451E" wp14:editId="0081EA51">
            <wp:simplePos x="0" y="0"/>
            <wp:positionH relativeFrom="column">
              <wp:posOffset>55245</wp:posOffset>
            </wp:positionH>
            <wp:positionV relativeFrom="paragraph">
              <wp:posOffset>7659306</wp:posOffset>
            </wp:positionV>
            <wp:extent cx="428433" cy="530198"/>
            <wp:effectExtent l="0" t="0" r="0" b="381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21"/>
                    <a:stretch>
                      <a:fillRect/>
                    </a:stretch>
                  </pic:blipFill>
                  <pic:spPr>
                    <a:xfrm>
                      <a:off x="0" y="0"/>
                      <a:ext cx="428433" cy="530198"/>
                    </a:xfrm>
                    <a:prstGeom prst="rect">
                      <a:avLst/>
                    </a:prstGeom>
                  </pic:spPr>
                </pic:pic>
              </a:graphicData>
            </a:graphic>
            <wp14:sizeRelV relativeFrom="margin">
              <wp14:pctHeight>0</wp14:pctHeight>
            </wp14:sizeRelV>
          </wp:anchor>
        </w:drawing>
      </w:r>
      <w:r>
        <w:rPr>
          <w:noProof/>
          <w:rtl/>
        </w:rPr>
        <mc:AlternateContent>
          <mc:Choice Requires="wps">
            <w:drawing>
              <wp:anchor distT="0" distB="0" distL="114300" distR="114300" simplePos="0" relativeHeight="251665408" behindDoc="0" locked="0" layoutInCell="1" allowOverlap="1" wp14:anchorId="7E753BA7" wp14:editId="11A3D72D">
                <wp:simplePos x="0" y="0"/>
                <wp:positionH relativeFrom="column">
                  <wp:posOffset>147918</wp:posOffset>
                </wp:positionH>
                <wp:positionV relativeFrom="paragraph">
                  <wp:posOffset>6899099</wp:posOffset>
                </wp:positionV>
                <wp:extent cx="2543175" cy="660827"/>
                <wp:effectExtent l="0" t="19050" r="47625" b="444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660827"/>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14:paraId="10140FD7" w14:textId="77777777"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14:paraId="6CBF1203" w14:textId="77777777" w:rsidR="001A5289" w:rsidRPr="004E6094" w:rsidRDefault="001A5289" w:rsidP="001A5289">
                            <w:pPr>
                              <w:jc w:val="right"/>
                              <w:rPr>
                                <w:rFonts w:ascii="Balthazar" w:hAnsi="Balthazar"/>
                                <w:sz w:val="28"/>
                                <w:szCs w:val="28"/>
                                <w:lang w:bidi="ar-JO"/>
                              </w:rPr>
                            </w:pPr>
                          </w:p>
                          <w:p w14:paraId="4B3F96FB" w14:textId="77777777"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53BA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33" type="#_x0000_t93" style="position:absolute;margin-left:11.65pt;margin-top:543.25pt;width:200.25pt;height:5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" adj="17140" strokecolor="black [3213]">
                <v:textbox>
                  <w:txbxContent>
                    <w:p w14:paraId="10140FD7" w14:textId="77777777"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14:paraId="6CBF1203" w14:textId="77777777" w:rsidR="001A5289" w:rsidRPr="004E6094" w:rsidRDefault="001A5289" w:rsidP="001A5289">
                      <w:pPr>
                        <w:jc w:val="right"/>
                        <w:rPr>
                          <w:rFonts w:ascii="Balthazar" w:hAnsi="Balthazar"/>
                          <w:sz w:val="28"/>
                          <w:szCs w:val="28"/>
                          <w:lang w:bidi="ar-JO"/>
                        </w:rPr>
                      </w:pPr>
                    </w:p>
                    <w:p w14:paraId="4B3F96FB" w14:textId="77777777" w:rsidR="001A5289" w:rsidRPr="004E6094" w:rsidRDefault="001A5289" w:rsidP="001A5289">
                      <w:pPr>
                        <w:jc w:val="right"/>
                        <w:rPr>
                          <w:rFonts w:ascii="Balthazar" w:hAnsi="Balthazar"/>
                          <w:sz w:val="28"/>
                          <w:szCs w:val="28"/>
                          <w:lang w:bidi="ar-JO"/>
                        </w:rPr>
                      </w:pPr>
                    </w:p>
                  </w:txbxContent>
                </v:textbox>
              </v:shape>
            </w:pict>
          </mc:Fallback>
        </mc:AlternateContent>
      </w:r>
      <w:r w:rsidR="009C6FA1">
        <w:rPr>
          <w:noProof/>
          <w:rtl/>
        </w:rPr>
        <w:drawing>
          <wp:anchor distT="0" distB="0" distL="114300" distR="114300" simplePos="0" relativeHeight="251683840" behindDoc="0" locked="0" layoutInCell="1" allowOverlap="1" wp14:anchorId="3A40CCF2" wp14:editId="6303352E">
            <wp:simplePos x="0" y="0"/>
            <wp:positionH relativeFrom="column">
              <wp:posOffset>-444005</wp:posOffset>
            </wp:positionH>
            <wp:positionV relativeFrom="paragraph">
              <wp:posOffset>852805</wp:posOffset>
            </wp:positionV>
            <wp:extent cx="4746543" cy="4145053"/>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a:extLst>
                        <a:ext uri="{28A0092B-C50C-407E-A947-70E740481C1C}">
                          <a14:useLocalDpi xmlns:a14="http://schemas.microsoft.com/office/drawing/2010/main" val="0"/>
                        </a:ext>
                      </a:extLst>
                    </a:blip>
                    <a:stretch>
                      <a:fillRect/>
                    </a:stretch>
                  </pic:blipFill>
                  <pic:spPr>
                    <a:xfrm>
                      <a:off x="0" y="0"/>
                      <a:ext cx="4746543" cy="414505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81CFDE" w14:textId="77777777"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195F3"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14:paraId="6A81CFDE" w14:textId="77777777"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14:paraId="132F42F1" w14:textId="77777777" w:rsidR="00B90F67" w:rsidRDefault="00B90F67" w:rsidP="001A5289">
      <w:pPr>
        <w:bidi w:val="0"/>
        <w:sectPr w:rsidR="00B90F67" w:rsidSect="00B90F67">
          <w:headerReference w:type="default" r:id="rId23"/>
          <w:pgSz w:w="11906" w:h="16838"/>
          <w:pgMar w:top="1440" w:right="1800" w:bottom="1440" w:left="1800" w:header="708" w:footer="708" w:gutter="0"/>
          <w:cols w:space="708"/>
          <w:titlePg/>
          <w:docGrid w:linePitch="360"/>
        </w:sectPr>
      </w:pPr>
    </w:p>
    <w:p w14:paraId="27313337" w14:textId="77777777" w:rsidR="001A5289" w:rsidRDefault="001A5289" w:rsidP="001A5289">
      <w:pPr>
        <w:bidi w:val="0"/>
      </w:pPr>
    </w:p>
    <w:p w14:paraId="53574ABB" w14:textId="77777777" w:rsidR="006B7C14" w:rsidRDefault="006B7C14" w:rsidP="006B7C14">
      <w:pPr>
        <w:bidi w:val="0"/>
      </w:pPr>
    </w:p>
    <w:p w14:paraId="56DAD780" w14:textId="100923A8" w:rsidR="006B7C14" w:rsidRPr="00AB0835" w:rsidRDefault="006B7C14" w:rsidP="00AB0835">
      <w:pPr>
        <w:bidi w:val="0"/>
        <w:spacing w:after="160" w:line="259" w:lineRule="auto"/>
        <w:jc w:val="center"/>
        <w:rPr>
          <w:rFonts w:ascii="Calibri" w:eastAsia="Calibri" w:hAnsi="Calibri" w:cs="Arial"/>
          <w:sz w:val="60"/>
          <w:szCs w:val="60"/>
        </w:rPr>
      </w:pPr>
      <w:r w:rsidRPr="006B7C14">
        <w:rPr>
          <w:rFonts w:ascii="Calibri" w:eastAsia="Calibri" w:hAnsi="Calibri" w:cs="Arial"/>
          <w:sz w:val="60"/>
          <w:szCs w:val="60"/>
        </w:rPr>
        <w:t>Surgical Endodontics</w:t>
      </w:r>
    </w:p>
    <w:p w14:paraId="2BB8F994" w14:textId="3D2EDFE3" w:rsidR="006B7C14" w:rsidRDefault="006B7C14" w:rsidP="00581256">
      <w:pPr>
        <w:bidi w:val="0"/>
        <w:spacing w:before="240" w:after="160" w:line="259" w:lineRule="auto"/>
        <w:ind w:left="-540" w:right="-258"/>
        <w:rPr>
          <w:rFonts w:ascii="Calibri" w:eastAsia="Calibri" w:hAnsi="Calibri" w:cs="Arial"/>
          <w:sz w:val="36"/>
          <w:szCs w:val="36"/>
        </w:rPr>
      </w:pPr>
      <w:r w:rsidRPr="006B7C14">
        <w:rPr>
          <w:rFonts w:ascii="Calibri" w:eastAsia="Calibri" w:hAnsi="Calibri" w:cs="Arial"/>
          <w:sz w:val="36"/>
          <w:szCs w:val="36"/>
        </w:rPr>
        <w:t>We usually start our endodontic treatment by conventional endodontics or non-surgical endodontics (which we do normally in the clinics), if</w:t>
      </w:r>
      <w:r w:rsidR="00581256">
        <w:rPr>
          <w:rFonts w:ascii="Calibri" w:eastAsia="Calibri" w:hAnsi="Calibri" w:cs="Arial"/>
          <w:sz w:val="36"/>
          <w:szCs w:val="36"/>
        </w:rPr>
        <w:t xml:space="preserve"> it</w:t>
      </w:r>
      <w:r w:rsidRPr="006B7C14">
        <w:rPr>
          <w:rFonts w:ascii="Calibri" w:eastAsia="Calibri" w:hAnsi="Calibri" w:cs="Arial"/>
          <w:sz w:val="36"/>
          <w:szCs w:val="36"/>
        </w:rPr>
        <w:t xml:space="preserve"> fails we go for conventional retreatment, if</w:t>
      </w:r>
      <w:r w:rsidR="00581256">
        <w:rPr>
          <w:rFonts w:ascii="Calibri" w:eastAsia="Calibri" w:hAnsi="Calibri" w:cs="Arial"/>
          <w:sz w:val="36"/>
          <w:szCs w:val="36"/>
        </w:rPr>
        <w:t xml:space="preserve"> it</w:t>
      </w:r>
      <w:r w:rsidRPr="006B7C14">
        <w:rPr>
          <w:rFonts w:ascii="Calibri" w:eastAsia="Calibri" w:hAnsi="Calibri" w:cs="Arial"/>
          <w:sz w:val="36"/>
          <w:szCs w:val="36"/>
        </w:rPr>
        <w:t xml:space="preserve"> fails we go for surgical endodontics (which is our second option after retreatment), if</w:t>
      </w:r>
      <w:r w:rsidR="00581256">
        <w:rPr>
          <w:rFonts w:ascii="Calibri" w:eastAsia="Calibri" w:hAnsi="Calibri" w:cs="Arial"/>
          <w:sz w:val="36"/>
          <w:szCs w:val="36"/>
        </w:rPr>
        <w:t xml:space="preserve"> it</w:t>
      </w:r>
      <w:r w:rsidRPr="006B7C14">
        <w:rPr>
          <w:rFonts w:ascii="Calibri" w:eastAsia="Calibri" w:hAnsi="Calibri" w:cs="Arial"/>
          <w:sz w:val="36"/>
          <w:szCs w:val="36"/>
        </w:rPr>
        <w:t xml:space="preserve"> fails then we extract the tooth and replace it by implants. </w:t>
      </w:r>
    </w:p>
    <w:p w14:paraId="608C6992" w14:textId="2181501D" w:rsidR="00AB0835" w:rsidRPr="0075615E" w:rsidRDefault="00581256" w:rsidP="00581256">
      <w:pPr>
        <w:bidi w:val="0"/>
        <w:spacing w:before="240" w:after="160" w:line="259" w:lineRule="auto"/>
        <w:ind w:left="-540" w:right="-258"/>
        <w:rPr>
          <w:rFonts w:ascii="Calibri" w:eastAsia="Calibri" w:hAnsi="Calibri" w:cs="Arial"/>
          <w:b/>
          <w:bCs/>
          <w:sz w:val="36"/>
          <w:szCs w:val="36"/>
        </w:rPr>
      </w:pPr>
      <w:r w:rsidRPr="0075615E">
        <w:rPr>
          <w:rFonts w:ascii="Calibri" w:eastAsia="Calibri" w:hAnsi="Calibri" w:cs="Arial"/>
          <w:b/>
          <w:bCs/>
          <w:sz w:val="36"/>
          <w:szCs w:val="36"/>
        </w:rPr>
        <w:t>Surgical endodontics is needed when:</w:t>
      </w:r>
    </w:p>
    <w:p w14:paraId="011AC135" w14:textId="4E5678B3" w:rsidR="00581256" w:rsidRDefault="00581256" w:rsidP="00581256">
      <w:pPr>
        <w:pStyle w:val="ListParagraph"/>
        <w:numPr>
          <w:ilvl w:val="0"/>
          <w:numId w:val="1"/>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Teeth have responded poorly to conventional treatment </w:t>
      </w:r>
    </w:p>
    <w:p w14:paraId="0B179B7E" w14:textId="09A523C3" w:rsidR="00581256" w:rsidRDefault="00581256" w:rsidP="00581256">
      <w:pPr>
        <w:pStyle w:val="ListParagraph"/>
        <w:numPr>
          <w:ilvl w:val="0"/>
          <w:numId w:val="1"/>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Teeth have failed to respond to conventional retreatment </w:t>
      </w:r>
    </w:p>
    <w:p w14:paraId="3E4763DB" w14:textId="3270B714" w:rsidR="00581256" w:rsidRDefault="00581256" w:rsidP="00581256">
      <w:pPr>
        <w:bidi w:val="0"/>
        <w:spacing w:before="240" w:after="160" w:line="259" w:lineRule="auto"/>
        <w:ind w:left="-540" w:right="-258"/>
        <w:rPr>
          <w:rFonts w:ascii="Calibri" w:eastAsia="Calibri" w:hAnsi="Calibri" w:cs="Arial"/>
          <w:sz w:val="36"/>
          <w:szCs w:val="36"/>
        </w:rPr>
      </w:pPr>
      <w:r>
        <w:rPr>
          <w:rFonts w:ascii="Calibri" w:eastAsia="Calibri" w:hAnsi="Calibri" w:cs="Arial"/>
          <w:sz w:val="36"/>
          <w:szCs w:val="36"/>
        </w:rPr>
        <w:t>Surgical endodontics is done either by endodontist or oral surgeon but most of the time it’s done by endodontist.</w:t>
      </w:r>
    </w:p>
    <w:p w14:paraId="3A472892" w14:textId="179052BA" w:rsidR="00581256" w:rsidRPr="0075615E" w:rsidRDefault="00581256" w:rsidP="00581256">
      <w:pPr>
        <w:bidi w:val="0"/>
        <w:spacing w:before="240" w:after="160" w:line="259" w:lineRule="auto"/>
        <w:ind w:left="-540" w:right="-258"/>
        <w:rPr>
          <w:rFonts w:ascii="Calibri" w:eastAsia="Calibri" w:hAnsi="Calibri" w:cs="Arial"/>
          <w:b/>
          <w:bCs/>
          <w:sz w:val="36"/>
          <w:szCs w:val="36"/>
        </w:rPr>
      </w:pPr>
      <w:r w:rsidRPr="0075615E">
        <w:rPr>
          <w:rFonts w:ascii="Calibri" w:eastAsia="Calibri" w:hAnsi="Calibri" w:cs="Arial"/>
          <w:b/>
          <w:bCs/>
          <w:sz w:val="36"/>
          <w:szCs w:val="36"/>
        </w:rPr>
        <w:t xml:space="preserve">Scopes of endodontic surgery: </w:t>
      </w:r>
    </w:p>
    <w:p w14:paraId="54419C94" w14:textId="552C0DD4" w:rsidR="00EF262B" w:rsidRDefault="00581256" w:rsidP="00581256">
      <w:pPr>
        <w:pStyle w:val="ListParagraph"/>
        <w:numPr>
          <w:ilvl w:val="0"/>
          <w:numId w:val="2"/>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Incision and </w:t>
      </w:r>
      <w:r w:rsidR="00EF262B">
        <w:rPr>
          <w:rFonts w:ascii="Calibri" w:eastAsia="Calibri" w:hAnsi="Calibri" w:cs="Arial"/>
          <w:sz w:val="36"/>
          <w:szCs w:val="36"/>
        </w:rPr>
        <w:t>drainage:</w:t>
      </w:r>
      <w:r>
        <w:rPr>
          <w:rFonts w:ascii="Calibri" w:eastAsia="Calibri" w:hAnsi="Calibri" w:cs="Arial"/>
          <w:sz w:val="36"/>
          <w:szCs w:val="36"/>
        </w:rPr>
        <w:t xml:space="preserve"> </w:t>
      </w:r>
      <w:r w:rsidR="00ED7ABE">
        <w:rPr>
          <w:rFonts w:ascii="Calibri" w:eastAsia="Calibri" w:hAnsi="Calibri" w:cs="Arial"/>
          <w:sz w:val="36"/>
          <w:szCs w:val="36"/>
        </w:rPr>
        <w:t xml:space="preserve">mainly done when the patient has swelling, we </w:t>
      </w:r>
      <w:r w:rsidR="00EF262B">
        <w:rPr>
          <w:rFonts w:ascii="Calibri" w:eastAsia="Calibri" w:hAnsi="Calibri" w:cs="Arial"/>
          <w:sz w:val="36"/>
          <w:szCs w:val="36"/>
        </w:rPr>
        <w:t>don’t just put the patient on antibiotic and send him home, we have to do incision and drainage.</w:t>
      </w:r>
    </w:p>
    <w:p w14:paraId="2ABD3C08" w14:textId="76CB7562" w:rsidR="00581256" w:rsidRDefault="00EF262B" w:rsidP="00EF262B">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So the emergency treatment for swelling is incision and drainage.  </w:t>
      </w:r>
    </w:p>
    <w:p w14:paraId="62E4F0D5" w14:textId="77777777" w:rsidR="00EF262B" w:rsidRDefault="00EF262B" w:rsidP="00EF262B">
      <w:pPr>
        <w:pStyle w:val="ListParagraph"/>
        <w:numPr>
          <w:ilvl w:val="0"/>
          <w:numId w:val="2"/>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Apical curettage: cleaning the apical area from the apical lesion.</w:t>
      </w:r>
    </w:p>
    <w:p w14:paraId="7257E941" w14:textId="77777777" w:rsidR="00EF262B" w:rsidRDefault="00EF262B" w:rsidP="00EF262B">
      <w:pPr>
        <w:pStyle w:val="ListParagraph"/>
        <w:numPr>
          <w:ilvl w:val="0"/>
          <w:numId w:val="2"/>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Apicectomy with retrograde filling</w:t>
      </w:r>
    </w:p>
    <w:p w14:paraId="4F7727C0" w14:textId="77777777" w:rsidR="00D7367E" w:rsidRDefault="00EF262B" w:rsidP="00D7367E">
      <w:pPr>
        <w:pStyle w:val="ListParagraph"/>
        <w:numPr>
          <w:ilvl w:val="0"/>
          <w:numId w:val="2"/>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Hemisection and root amputation:</w:t>
      </w:r>
      <w:r w:rsidR="00D7367E">
        <w:rPr>
          <w:rFonts w:ascii="Calibri" w:eastAsia="Calibri" w:hAnsi="Calibri" w:cs="Arial"/>
          <w:sz w:val="36"/>
          <w:szCs w:val="36"/>
        </w:rPr>
        <w:t xml:space="preserve"> </w:t>
      </w:r>
    </w:p>
    <w:p w14:paraId="7E0CA817" w14:textId="293CC293" w:rsidR="00EF262B" w:rsidRPr="00D7367E" w:rsidRDefault="00EF262B" w:rsidP="00D7367E">
      <w:pPr>
        <w:pStyle w:val="ListParagraph"/>
        <w:numPr>
          <w:ilvl w:val="0"/>
          <w:numId w:val="2"/>
        </w:numPr>
        <w:bidi w:val="0"/>
        <w:spacing w:before="240" w:after="160" w:line="259" w:lineRule="auto"/>
        <w:ind w:right="-258"/>
        <w:rPr>
          <w:rFonts w:ascii="Calibri" w:eastAsia="Calibri" w:hAnsi="Calibri" w:cs="Arial"/>
          <w:sz w:val="36"/>
          <w:szCs w:val="36"/>
        </w:rPr>
      </w:pPr>
      <w:r w:rsidRPr="00D7367E">
        <w:rPr>
          <w:rFonts w:ascii="Calibri" w:eastAsia="Calibri" w:hAnsi="Calibri" w:cs="Arial"/>
          <w:sz w:val="36"/>
          <w:szCs w:val="36"/>
        </w:rPr>
        <w:lastRenderedPageBreak/>
        <w:t>Hemisection is cutting the molar into two pieces</w:t>
      </w:r>
      <w:r w:rsidR="00D7367E" w:rsidRPr="00D7367E">
        <w:rPr>
          <w:rFonts w:ascii="Calibri" w:eastAsia="Calibri" w:hAnsi="Calibri" w:cs="Arial"/>
          <w:sz w:val="36"/>
          <w:szCs w:val="36"/>
        </w:rPr>
        <w:t>,</w:t>
      </w:r>
      <w:r w:rsidRPr="00D7367E">
        <w:rPr>
          <w:rFonts w:ascii="Calibri" w:eastAsia="Calibri" w:hAnsi="Calibri" w:cs="Arial"/>
          <w:sz w:val="36"/>
          <w:szCs w:val="36"/>
        </w:rPr>
        <w:t xml:space="preserve"> while root </w:t>
      </w:r>
      <w:proofErr w:type="gramStart"/>
      <w:r w:rsidRPr="00D7367E">
        <w:rPr>
          <w:rFonts w:ascii="Calibri" w:eastAsia="Calibri" w:hAnsi="Calibri" w:cs="Arial"/>
          <w:sz w:val="36"/>
          <w:szCs w:val="36"/>
        </w:rPr>
        <w:t>amputation</w:t>
      </w:r>
      <w:proofErr w:type="gramEnd"/>
      <w:r w:rsidRPr="00D7367E">
        <w:rPr>
          <w:rFonts w:ascii="Calibri" w:eastAsia="Calibri" w:hAnsi="Calibri" w:cs="Arial"/>
          <w:sz w:val="36"/>
          <w:szCs w:val="36"/>
        </w:rPr>
        <w:t xml:space="preserve"> is removal of one of the roots and leave the other roots (remove the diseased root and keep the healthy ones).</w:t>
      </w:r>
    </w:p>
    <w:p w14:paraId="2D3C7C95" w14:textId="71E18619" w:rsidR="00EF262B" w:rsidRDefault="00EF262B" w:rsidP="000E32AC">
      <w:pPr>
        <w:pStyle w:val="ListParagraph"/>
        <w:numPr>
          <w:ilvl w:val="0"/>
          <w:numId w:val="2"/>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Replantation: taking the tooth out from the socket, do whatever to be done and then put the tooth back into the socket.</w:t>
      </w:r>
    </w:p>
    <w:p w14:paraId="73E26929" w14:textId="77777777" w:rsidR="000E32AC" w:rsidRDefault="000E32AC" w:rsidP="000E32AC">
      <w:pPr>
        <w:pStyle w:val="ListParagraph"/>
        <w:bidi w:val="0"/>
        <w:spacing w:before="240" w:after="160" w:line="259" w:lineRule="auto"/>
        <w:ind w:left="-540" w:right="-258"/>
        <w:rPr>
          <w:rFonts w:ascii="Calibri" w:eastAsia="Calibri" w:hAnsi="Calibri" w:cs="Arial"/>
          <w:sz w:val="36"/>
          <w:szCs w:val="36"/>
        </w:rPr>
      </w:pPr>
    </w:p>
    <w:p w14:paraId="54756386" w14:textId="50F9B82D" w:rsidR="000E32AC" w:rsidRPr="0075615E" w:rsidRDefault="000E32AC" w:rsidP="000E32AC">
      <w:pPr>
        <w:pStyle w:val="ListParagraph"/>
        <w:bidi w:val="0"/>
        <w:spacing w:before="240" w:after="160" w:line="259" w:lineRule="auto"/>
        <w:ind w:left="-540" w:right="-258"/>
        <w:rPr>
          <w:rFonts w:ascii="Calibri" w:eastAsia="Calibri" w:hAnsi="Calibri" w:cs="Arial"/>
          <w:b/>
          <w:bCs/>
          <w:sz w:val="36"/>
          <w:szCs w:val="36"/>
        </w:rPr>
      </w:pPr>
      <w:r w:rsidRPr="0075615E">
        <w:rPr>
          <w:rFonts w:ascii="Calibri" w:eastAsia="Calibri" w:hAnsi="Calibri" w:cs="Arial"/>
          <w:b/>
          <w:bCs/>
          <w:sz w:val="36"/>
          <w:szCs w:val="36"/>
        </w:rPr>
        <w:t xml:space="preserve">Indications: </w:t>
      </w:r>
    </w:p>
    <w:p w14:paraId="1E8425EC" w14:textId="77777777" w:rsidR="000E32AC" w:rsidRDefault="000E32AC" w:rsidP="000E32AC">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Failure of conventional therapy obviously or apparently</w:t>
      </w:r>
    </w:p>
    <w:p w14:paraId="5EE1CD55" w14:textId="2FE25D79" w:rsidR="000E32AC" w:rsidRDefault="000E32AC" w:rsidP="000E32AC">
      <w:pPr>
        <w:pStyle w:val="ListParagraph"/>
        <w:numPr>
          <w:ilvl w:val="0"/>
          <w:numId w:val="4"/>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Obviously inadequate filling either short filling or overextended filling and the patient has symptoms.</w:t>
      </w:r>
    </w:p>
    <w:p w14:paraId="7E9B88F7" w14:textId="1C778C0A" w:rsidR="000E32AC" w:rsidRDefault="000E32AC" w:rsidP="000E32AC">
      <w:pPr>
        <w:pStyle w:val="ListParagraph"/>
        <w:numPr>
          <w:ilvl w:val="0"/>
          <w:numId w:val="4"/>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Adequate filling (apparently): filling is done perfectly 100% but there’s a failure, we don’t know from where the failure come. </w:t>
      </w:r>
    </w:p>
    <w:p w14:paraId="31440C6A" w14:textId="642AAEA0" w:rsidR="000E32AC" w:rsidRDefault="000E32AC" w:rsidP="000E32AC">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Calcified canals: we can’t find the canals and the patient has symptoms </w:t>
      </w:r>
    </w:p>
    <w:p w14:paraId="547A1C65" w14:textId="2F18276B" w:rsidR="000E32AC" w:rsidRDefault="000E32AC" w:rsidP="000E32AC">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Procedural errors:</w:t>
      </w:r>
    </w:p>
    <w:p w14:paraId="3F14C591" w14:textId="77777777" w:rsidR="000E32AC" w:rsidRDefault="000E32AC" w:rsidP="000E32AC">
      <w:pPr>
        <w:pStyle w:val="ListParagraph"/>
        <w:numPr>
          <w:ilvl w:val="0"/>
          <w:numId w:val="6"/>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Instruments fracture in the root: if we can’t take it out we do the root filling, send the patient home, after 2 weeks he will came back in pain then we do surgical endodontics.</w:t>
      </w:r>
    </w:p>
    <w:p w14:paraId="557BCBF2" w14:textId="77777777" w:rsidR="000E32AC" w:rsidRDefault="000E32AC" w:rsidP="000E32AC">
      <w:pPr>
        <w:pStyle w:val="ListParagraph"/>
        <w:numPr>
          <w:ilvl w:val="0"/>
          <w:numId w:val="6"/>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Over instrumentation or perforation </w:t>
      </w:r>
    </w:p>
    <w:p w14:paraId="1CCE7C4B" w14:textId="57C7F90B" w:rsidR="000E32AC" w:rsidRDefault="000E32AC" w:rsidP="000E32AC">
      <w:pPr>
        <w:pStyle w:val="ListParagraph"/>
        <w:numPr>
          <w:ilvl w:val="0"/>
          <w:numId w:val="6"/>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Non-negotiable ledge </w:t>
      </w:r>
    </w:p>
    <w:p w14:paraId="5ADD3540" w14:textId="6ECFD306" w:rsidR="000E32AC" w:rsidRDefault="000E32AC" w:rsidP="000E32AC">
      <w:pPr>
        <w:pStyle w:val="ListParagraph"/>
        <w:numPr>
          <w:ilvl w:val="0"/>
          <w:numId w:val="6"/>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 Symptomatic overfilling </w:t>
      </w:r>
    </w:p>
    <w:p w14:paraId="1933AF11" w14:textId="3ABAFE16" w:rsidR="000E32AC" w:rsidRDefault="000E32AC" w:rsidP="000E32AC">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Presence of post in the canal and there’s a failure of RCT</w:t>
      </w:r>
    </w:p>
    <w:p w14:paraId="404F46CC" w14:textId="7F59A5D1" w:rsidR="000E32AC" w:rsidRDefault="000E32AC" w:rsidP="000E32AC">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Anatomic variations </w:t>
      </w:r>
    </w:p>
    <w:p w14:paraId="01784E1F" w14:textId="38D6FB8A" w:rsidR="000E32AC" w:rsidRDefault="000E32AC" w:rsidP="000E32AC">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Apical fracture </w:t>
      </w:r>
    </w:p>
    <w:p w14:paraId="4BD80224" w14:textId="1BE2204B" w:rsidR="000E32AC" w:rsidRDefault="000E32AC" w:rsidP="000E32AC">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Apical cyst</w:t>
      </w:r>
    </w:p>
    <w:p w14:paraId="4FB87AE8" w14:textId="3A243077" w:rsidR="00522F2D" w:rsidRPr="00D7367E" w:rsidRDefault="000E32AC" w:rsidP="00D7367E">
      <w:pPr>
        <w:pStyle w:val="ListParagraph"/>
        <w:numPr>
          <w:ilvl w:val="0"/>
          <w:numId w:val="3"/>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Biopsy</w:t>
      </w:r>
    </w:p>
    <w:p w14:paraId="3A1B96DB" w14:textId="77777777" w:rsidR="00D7367E" w:rsidRDefault="00D7367E" w:rsidP="00D7367E">
      <w:pPr>
        <w:bidi w:val="0"/>
        <w:spacing w:before="240" w:after="160" w:line="259" w:lineRule="auto"/>
        <w:ind w:right="-258"/>
        <w:rPr>
          <w:rFonts w:ascii="Calibri" w:eastAsia="Calibri" w:hAnsi="Calibri" w:cs="Arial"/>
          <w:sz w:val="36"/>
          <w:szCs w:val="36"/>
        </w:rPr>
      </w:pPr>
    </w:p>
    <w:p w14:paraId="0F7F226C" w14:textId="77E88DDD" w:rsidR="00522F2D" w:rsidRPr="0075615E" w:rsidRDefault="00522F2D" w:rsidP="00522F2D">
      <w:pPr>
        <w:bidi w:val="0"/>
        <w:spacing w:before="240" w:after="160" w:line="259" w:lineRule="auto"/>
        <w:ind w:left="-540" w:right="-258"/>
        <w:rPr>
          <w:rFonts w:ascii="Calibri" w:eastAsia="Calibri" w:hAnsi="Calibri" w:cs="Arial"/>
          <w:b/>
          <w:bCs/>
          <w:sz w:val="36"/>
          <w:szCs w:val="36"/>
        </w:rPr>
      </w:pPr>
      <w:r w:rsidRPr="0075615E">
        <w:rPr>
          <w:rFonts w:ascii="Calibri" w:eastAsia="Calibri" w:hAnsi="Calibri" w:cs="Arial"/>
          <w:b/>
          <w:bCs/>
          <w:sz w:val="36"/>
          <w:szCs w:val="36"/>
        </w:rPr>
        <w:lastRenderedPageBreak/>
        <w:t>The doctor showed some cases:</w:t>
      </w:r>
    </w:p>
    <w:p w14:paraId="16248B10" w14:textId="77777777" w:rsidR="00522F2D" w:rsidRDefault="00522F2D" w:rsidP="00522F2D">
      <w:pPr>
        <w:pStyle w:val="ListParagraph"/>
        <w:numPr>
          <w:ilvl w:val="0"/>
          <w:numId w:val="7"/>
        </w:numPr>
        <w:bidi w:val="0"/>
        <w:spacing w:before="240" w:after="160" w:line="259" w:lineRule="auto"/>
        <w:ind w:right="-258"/>
        <w:rPr>
          <w:rFonts w:ascii="Calibri" w:eastAsia="Calibri" w:hAnsi="Calibri" w:cs="Arial"/>
          <w:sz w:val="36"/>
          <w:szCs w:val="36"/>
        </w:rPr>
      </w:pPr>
      <w:r w:rsidRPr="00522F2D">
        <w:rPr>
          <w:rFonts w:ascii="Calibri" w:eastAsia="Calibri" w:hAnsi="Calibri" w:cs="Arial"/>
          <w:sz w:val="36"/>
          <w:szCs w:val="36"/>
        </w:rPr>
        <w:t>A case of endodontic failure with apical lesion, the RCT is poorly done and the retreatment is not going to work so we did apical surgery</w:t>
      </w:r>
      <w:r>
        <w:rPr>
          <w:rFonts w:ascii="Calibri" w:eastAsia="Calibri" w:hAnsi="Calibri" w:cs="Arial"/>
          <w:sz w:val="36"/>
          <w:szCs w:val="36"/>
        </w:rPr>
        <w:t>.</w:t>
      </w:r>
    </w:p>
    <w:p w14:paraId="293B43C2" w14:textId="5373227F" w:rsidR="00180CC2" w:rsidRDefault="00522F2D" w:rsidP="00357496">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We cut 2-3mm from the apex of the root in 45</w:t>
      </w:r>
      <w:r w:rsidRPr="00522F2D">
        <w:rPr>
          <w:rFonts w:ascii="Calibri" w:eastAsia="Calibri" w:hAnsi="Calibri" w:cs="Arial"/>
          <w:sz w:val="36"/>
          <w:szCs w:val="36"/>
          <w:vertAlign w:val="superscript"/>
        </w:rPr>
        <w:t>◦</w:t>
      </w:r>
      <w:r>
        <w:rPr>
          <w:rFonts w:ascii="Calibri" w:eastAsia="Calibri" w:hAnsi="Calibri" w:cs="Arial"/>
          <w:sz w:val="36"/>
          <w:szCs w:val="36"/>
        </w:rPr>
        <w:t xml:space="preserve"> and then we did a retrograde filling which is amalgam and after 1 year of follow </w:t>
      </w:r>
      <w:r w:rsidR="00180CC2">
        <w:rPr>
          <w:rFonts w:ascii="Calibri" w:eastAsia="Calibri" w:hAnsi="Calibri" w:cs="Arial"/>
          <w:sz w:val="36"/>
          <w:szCs w:val="36"/>
        </w:rPr>
        <w:t>up,</w:t>
      </w:r>
      <w:r>
        <w:rPr>
          <w:rFonts w:ascii="Calibri" w:eastAsia="Calibri" w:hAnsi="Calibri" w:cs="Arial"/>
          <w:sz w:val="36"/>
          <w:szCs w:val="36"/>
        </w:rPr>
        <w:t xml:space="preserve"> the apical lesion has </w:t>
      </w:r>
      <w:r w:rsidR="00357496">
        <w:rPr>
          <w:rFonts w:ascii="Calibri" w:eastAsia="Calibri" w:hAnsi="Calibri" w:cs="Arial"/>
          <w:sz w:val="36"/>
          <w:szCs w:val="36"/>
        </w:rPr>
        <w:t>re</w:t>
      </w:r>
      <w:r>
        <w:rPr>
          <w:rFonts w:ascii="Calibri" w:eastAsia="Calibri" w:hAnsi="Calibri" w:cs="Arial"/>
          <w:sz w:val="36"/>
          <w:szCs w:val="36"/>
        </w:rPr>
        <w:t>solved</w:t>
      </w:r>
      <w:r w:rsidR="00946169">
        <w:rPr>
          <w:rFonts w:ascii="Calibri" w:eastAsia="Calibri" w:hAnsi="Calibri" w:cs="Arial"/>
          <w:sz w:val="36"/>
          <w:szCs w:val="36"/>
        </w:rPr>
        <w:t>.</w:t>
      </w:r>
    </w:p>
    <w:p w14:paraId="62E3BFBB" w14:textId="77777777" w:rsidR="00946169" w:rsidRDefault="00946169" w:rsidP="00946169">
      <w:pPr>
        <w:pStyle w:val="ListParagraph"/>
        <w:bidi w:val="0"/>
        <w:spacing w:before="240" w:after="160" w:line="259" w:lineRule="auto"/>
        <w:ind w:left="180" w:right="-258"/>
        <w:rPr>
          <w:rFonts w:ascii="Calibri" w:eastAsia="Calibri" w:hAnsi="Calibri" w:cs="Arial"/>
          <w:sz w:val="36"/>
          <w:szCs w:val="36"/>
        </w:rPr>
      </w:pPr>
    </w:p>
    <w:p w14:paraId="2F475C10" w14:textId="30721CFA" w:rsidR="000E32AC" w:rsidRDefault="00180CC2" w:rsidP="00946169">
      <w:pPr>
        <w:pStyle w:val="ListParagraph"/>
        <w:numPr>
          <w:ilvl w:val="0"/>
          <w:numId w:val="7"/>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A case of a poorly done RCT that i</w:t>
      </w:r>
      <w:r w:rsidR="00946169">
        <w:rPr>
          <w:rFonts w:ascii="Calibri" w:eastAsia="Calibri" w:hAnsi="Calibri" w:cs="Arial"/>
          <w:sz w:val="36"/>
          <w:szCs w:val="36"/>
        </w:rPr>
        <w:t>s 5mm short with post and crown, we can remove the post and the crown but if the patient choose the surgery we have to go for the surgery.</w:t>
      </w:r>
    </w:p>
    <w:p w14:paraId="4F2DF08C" w14:textId="38747068" w:rsidR="00946169" w:rsidRDefault="00946169" w:rsidP="00946169">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So we must give the patient treatment options and then the patient choose what treatment he wants.</w:t>
      </w:r>
    </w:p>
    <w:p w14:paraId="25CB2A19" w14:textId="77777777" w:rsidR="00946169" w:rsidRDefault="00946169" w:rsidP="00946169">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If the patient likes the color of the crown, he’s living with the crown and doesn’t want to change it, then we go for apical surgery.</w:t>
      </w:r>
    </w:p>
    <w:p w14:paraId="5755908B" w14:textId="77777777" w:rsidR="00946169" w:rsidRDefault="00946169" w:rsidP="00946169">
      <w:pPr>
        <w:pStyle w:val="ListParagraph"/>
        <w:bidi w:val="0"/>
        <w:spacing w:before="240" w:after="160" w:line="259" w:lineRule="auto"/>
        <w:ind w:left="180" w:right="-258"/>
        <w:rPr>
          <w:rFonts w:ascii="Calibri" w:eastAsia="Calibri" w:hAnsi="Calibri" w:cs="Arial"/>
          <w:sz w:val="36"/>
          <w:szCs w:val="36"/>
        </w:rPr>
      </w:pPr>
    </w:p>
    <w:p w14:paraId="08971352" w14:textId="40C26549" w:rsidR="00946169" w:rsidRDefault="00946169" w:rsidP="00946169">
      <w:pPr>
        <w:pStyle w:val="ListParagraph"/>
        <w:numPr>
          <w:ilvl w:val="0"/>
          <w:numId w:val="7"/>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A case of calcified canal where we did the access cavity and removed a lot from the tooth structure and we can’t find the canals and the patient has symptoms.</w:t>
      </w:r>
    </w:p>
    <w:p w14:paraId="2864DEC1" w14:textId="7AC93C4E" w:rsidR="00946169" w:rsidRDefault="00946169" w:rsidP="00946169">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If we have a calcified canals and the patient doesn’t have symptoms then we don’t have to treat but if the patient has symptoms then we have to treat the symptoms by apical surgery.</w:t>
      </w:r>
    </w:p>
    <w:p w14:paraId="58777B7C" w14:textId="77777777" w:rsidR="00946169" w:rsidRDefault="00946169" w:rsidP="00946169">
      <w:pPr>
        <w:pStyle w:val="ListParagraph"/>
        <w:bidi w:val="0"/>
        <w:spacing w:before="240" w:after="160" w:line="259" w:lineRule="auto"/>
        <w:ind w:left="180" w:right="-258"/>
        <w:rPr>
          <w:rFonts w:ascii="Calibri" w:eastAsia="Calibri" w:hAnsi="Calibri" w:cs="Arial"/>
          <w:sz w:val="36"/>
          <w:szCs w:val="36"/>
        </w:rPr>
      </w:pPr>
    </w:p>
    <w:p w14:paraId="4CEE69AA" w14:textId="77777777" w:rsidR="00357496" w:rsidRDefault="00946169" w:rsidP="00946169">
      <w:pPr>
        <w:pStyle w:val="ListParagraph"/>
        <w:numPr>
          <w:ilvl w:val="0"/>
          <w:numId w:val="7"/>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A case of lower first molar with post in the mesial canal and another post in the distal canal, the crown is good with good </w:t>
      </w:r>
      <w:r>
        <w:rPr>
          <w:rFonts w:ascii="Calibri" w:eastAsia="Calibri" w:hAnsi="Calibri" w:cs="Arial"/>
          <w:sz w:val="36"/>
          <w:szCs w:val="36"/>
        </w:rPr>
        <w:lastRenderedPageBreak/>
        <w:t>margins but there’s a periapical lesion on mesial root and one on the distal root</w:t>
      </w:r>
      <w:r w:rsidR="00357496">
        <w:rPr>
          <w:rFonts w:ascii="Calibri" w:eastAsia="Calibri" w:hAnsi="Calibri" w:cs="Arial"/>
          <w:sz w:val="36"/>
          <w:szCs w:val="36"/>
        </w:rPr>
        <w:t>. What we did is surgical endodontics.</w:t>
      </w:r>
    </w:p>
    <w:p w14:paraId="151B6AA2" w14:textId="4E864AC2" w:rsidR="00946169" w:rsidRDefault="00946169" w:rsidP="00357496">
      <w:pPr>
        <w:pStyle w:val="ListParagraph"/>
        <w:bidi w:val="0"/>
        <w:spacing w:before="240" w:after="160" w:line="259" w:lineRule="auto"/>
        <w:ind w:left="180" w:right="-258"/>
        <w:rPr>
          <w:rFonts w:ascii="Calibri" w:eastAsia="Calibri" w:hAnsi="Calibri" w:cs="Arial"/>
          <w:sz w:val="36"/>
          <w:szCs w:val="36"/>
        </w:rPr>
      </w:pPr>
    </w:p>
    <w:p w14:paraId="335AA266" w14:textId="77777777" w:rsidR="00357496" w:rsidRDefault="00357496" w:rsidP="00357496">
      <w:pPr>
        <w:pStyle w:val="ListParagraph"/>
        <w:numPr>
          <w:ilvl w:val="0"/>
          <w:numId w:val="7"/>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 xml:space="preserve">A case of fractured instrument in mesiolingual and mesiobuccal roots with periapical lesions, we did the apical surgery with a retrograde filling and after 1 year follow up, the lesion resolved. </w:t>
      </w:r>
    </w:p>
    <w:p w14:paraId="39B86010" w14:textId="77777777" w:rsidR="00357496" w:rsidRPr="00357496" w:rsidRDefault="00357496" w:rsidP="00357496">
      <w:pPr>
        <w:pStyle w:val="ListParagraph"/>
        <w:rPr>
          <w:rFonts w:ascii="Calibri" w:eastAsia="Calibri" w:hAnsi="Calibri" w:cs="Arial"/>
          <w:sz w:val="36"/>
          <w:szCs w:val="36"/>
        </w:rPr>
      </w:pPr>
    </w:p>
    <w:p w14:paraId="00D4E260" w14:textId="5F8E9711" w:rsidR="0075615E" w:rsidRPr="0075615E" w:rsidRDefault="00357496" w:rsidP="0075615E">
      <w:pPr>
        <w:pStyle w:val="ListParagraph"/>
        <w:numPr>
          <w:ilvl w:val="0"/>
          <w:numId w:val="7"/>
        </w:numPr>
        <w:bidi w:val="0"/>
        <w:spacing w:before="240" w:after="160" w:line="259" w:lineRule="auto"/>
        <w:ind w:right="-258"/>
        <w:rPr>
          <w:rFonts w:ascii="Calibri" w:eastAsia="Calibri" w:hAnsi="Calibri" w:cs="Arial"/>
          <w:sz w:val="36"/>
          <w:szCs w:val="36"/>
        </w:rPr>
      </w:pPr>
      <w:r>
        <w:rPr>
          <w:rFonts w:ascii="Calibri" w:eastAsia="Calibri" w:hAnsi="Calibri" w:cs="Arial"/>
          <w:sz w:val="36"/>
          <w:szCs w:val="36"/>
        </w:rPr>
        <w:t>A case of a root fracture in the apical third, it will easily be removed by apica</w:t>
      </w:r>
      <w:r w:rsidR="0075615E">
        <w:rPr>
          <w:rFonts w:ascii="Calibri" w:eastAsia="Calibri" w:hAnsi="Calibri" w:cs="Arial"/>
          <w:sz w:val="36"/>
          <w:szCs w:val="36"/>
        </w:rPr>
        <w:t>l surgery,</w:t>
      </w:r>
      <w:r>
        <w:rPr>
          <w:rFonts w:ascii="Calibri" w:eastAsia="Calibri" w:hAnsi="Calibri" w:cs="Arial"/>
          <w:sz w:val="36"/>
          <w:szCs w:val="36"/>
        </w:rPr>
        <w:t xml:space="preserve"> the root and the crown will stay in a healthy situation.</w:t>
      </w:r>
      <w:r>
        <w:rPr>
          <w:rFonts w:ascii="Calibri" w:eastAsia="Calibri" w:hAnsi="Calibri" w:cs="Arial"/>
          <w:sz w:val="36"/>
          <w:szCs w:val="36"/>
        </w:rPr>
        <w:br/>
        <w:t>While</w:t>
      </w:r>
      <w:r w:rsidR="0075615E">
        <w:rPr>
          <w:rFonts w:ascii="Calibri" w:eastAsia="Calibri" w:hAnsi="Calibri" w:cs="Arial"/>
          <w:sz w:val="36"/>
          <w:szCs w:val="36"/>
        </w:rPr>
        <w:t xml:space="preserve"> fractures in the middle of the root can’t be fixed by apical surgery. In this case the tooth will be mobile and that mobility sometimes can be fixed sometimes not. </w:t>
      </w:r>
    </w:p>
    <w:p w14:paraId="47101C3F" w14:textId="550564FC" w:rsidR="0075615E" w:rsidRDefault="00357496" w:rsidP="0075615E">
      <w:pPr>
        <w:bidi w:val="0"/>
        <w:spacing w:before="240" w:after="160" w:line="259" w:lineRule="auto"/>
        <w:ind w:left="-540" w:right="-258"/>
        <w:rPr>
          <w:rFonts w:ascii="Calibri" w:eastAsia="Calibri" w:hAnsi="Calibri" w:cs="Arial"/>
          <w:sz w:val="36"/>
          <w:szCs w:val="36"/>
        </w:rPr>
      </w:pPr>
      <w:r w:rsidRPr="0075615E">
        <w:rPr>
          <w:rFonts w:ascii="Calibri" w:eastAsia="Calibri" w:hAnsi="Calibri" w:cs="Arial"/>
          <w:b/>
          <w:bCs/>
          <w:sz w:val="36"/>
          <w:szCs w:val="36"/>
        </w:rPr>
        <w:t xml:space="preserve"> </w:t>
      </w:r>
      <w:r w:rsidR="0075615E" w:rsidRPr="0075615E">
        <w:rPr>
          <w:rFonts w:ascii="Calibri" w:eastAsia="Calibri" w:hAnsi="Calibri" w:cs="Arial"/>
          <w:b/>
          <w:bCs/>
          <w:sz w:val="36"/>
          <w:szCs w:val="36"/>
        </w:rPr>
        <w:t xml:space="preserve">Contraindications: </w:t>
      </w:r>
    </w:p>
    <w:p w14:paraId="4AFFE985" w14:textId="4D1CB1AE" w:rsidR="0075615E" w:rsidRDefault="0075615E" w:rsidP="0075615E">
      <w:pPr>
        <w:pStyle w:val="ListParagraph"/>
        <w:numPr>
          <w:ilvl w:val="0"/>
          <w:numId w:val="12"/>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Should not be a cover up for lack of skills in non-surgical endodontics.</w:t>
      </w:r>
    </w:p>
    <w:p w14:paraId="39EC7317" w14:textId="77777777" w:rsidR="0075615E" w:rsidRDefault="0075615E" w:rsidP="0075615E">
      <w:pPr>
        <w:pStyle w:val="ListParagraph"/>
        <w:numPr>
          <w:ilvl w:val="0"/>
          <w:numId w:val="12"/>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It’s not indicated because the lesion is present at time of treatment</w:t>
      </w:r>
    </w:p>
    <w:p w14:paraId="46C6A109" w14:textId="009B1FEE" w:rsidR="0075615E" w:rsidRDefault="0075615E" w:rsidP="0075615E">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A </w:t>
      </w:r>
      <w:r w:rsidR="002775DD">
        <w:rPr>
          <w:rFonts w:ascii="Calibri" w:eastAsia="Calibri" w:hAnsi="Calibri" w:cs="Arial"/>
          <w:sz w:val="36"/>
          <w:szCs w:val="36"/>
        </w:rPr>
        <w:t xml:space="preserve">case of a conventional endodontic treatment that is done before 6 months, the patient has no symptoms but there’s a periapical lesion on the radiograph, we don’t do surgery and we have to wait at least 24 months and sometimes it may take 5 years to heal (on the radiograph we have a lesion but the patient has no symptoms, we don’t have to treat, must wait until the lesion resolves). </w:t>
      </w:r>
    </w:p>
    <w:p w14:paraId="6B324EAC" w14:textId="77777777" w:rsidR="002775DD" w:rsidRDefault="002775DD" w:rsidP="002775DD">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Studies have reported in literature that the lesion may take 10-12 years to resolve.</w:t>
      </w:r>
    </w:p>
    <w:p w14:paraId="5A2491BA" w14:textId="4387576B" w:rsidR="002775DD" w:rsidRDefault="002775DD" w:rsidP="002775DD">
      <w:pPr>
        <w:pStyle w:val="ListParagraph"/>
        <w:numPr>
          <w:ilvl w:val="0"/>
          <w:numId w:val="12"/>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It’s not necessar</w:t>
      </w:r>
      <w:r w:rsidR="00BC5FD6">
        <w:rPr>
          <w:rFonts w:ascii="Calibri" w:eastAsia="Calibri" w:hAnsi="Calibri" w:cs="Arial"/>
          <w:sz w:val="36"/>
          <w:szCs w:val="36"/>
        </w:rPr>
        <w:t>ily indicated because a large lesion is present.</w:t>
      </w:r>
    </w:p>
    <w:p w14:paraId="479E1F00" w14:textId="77777777" w:rsidR="00BC5FD6" w:rsidRDefault="00BC5FD6" w:rsidP="00BC5FD6">
      <w:pPr>
        <w:pStyle w:val="ListParagraph"/>
        <w:numPr>
          <w:ilvl w:val="0"/>
          <w:numId w:val="12"/>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lastRenderedPageBreak/>
        <w:t>Local anatomic factors: short root length, poor bone support</w:t>
      </w:r>
    </w:p>
    <w:p w14:paraId="435DF43B" w14:textId="77777777" w:rsidR="00BC5FD6" w:rsidRDefault="00BC5FD6" w:rsidP="00BC5FD6">
      <w:pPr>
        <w:pStyle w:val="ListParagraph"/>
        <w:numPr>
          <w:ilvl w:val="0"/>
          <w:numId w:val="12"/>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Poor systemic health: blood dyscrasias, neurological problems, uncontrolled diabetes, pregnancy.</w:t>
      </w:r>
    </w:p>
    <w:p w14:paraId="3B6347C2" w14:textId="77777777" w:rsidR="006B6B9A" w:rsidRDefault="00BC5FD6" w:rsidP="00BC5FD6">
      <w:pPr>
        <w:pStyle w:val="ListParagraph"/>
        <w:numPr>
          <w:ilvl w:val="0"/>
          <w:numId w:val="12"/>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Psychological impact: highly emotional or extremely apprehensive patients</w:t>
      </w:r>
    </w:p>
    <w:p w14:paraId="7B9AB0F1" w14:textId="369367DC" w:rsidR="006B6B9A" w:rsidRDefault="006B6B9A" w:rsidP="006B6B9A">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Surgery to very young or very old patients can be a </w:t>
      </w:r>
      <w:r w:rsidRPr="006B6B9A">
        <w:rPr>
          <w:rFonts w:ascii="Calibri" w:eastAsia="Calibri" w:hAnsi="Calibri" w:cs="Arial"/>
          <w:sz w:val="36"/>
          <w:szCs w:val="36"/>
        </w:rPr>
        <w:t>psychic trauma as well.</w:t>
      </w:r>
    </w:p>
    <w:p w14:paraId="4E708CF1" w14:textId="77777777" w:rsidR="006B6B9A" w:rsidRDefault="006B6B9A" w:rsidP="006B6B9A">
      <w:pPr>
        <w:pStyle w:val="ListParagraph"/>
        <w:bidi w:val="0"/>
        <w:spacing w:before="240" w:after="160" w:line="259" w:lineRule="auto"/>
        <w:ind w:left="180" w:right="-258"/>
        <w:rPr>
          <w:rFonts w:ascii="Calibri" w:eastAsia="Calibri" w:hAnsi="Calibri" w:cs="Arial"/>
          <w:sz w:val="36"/>
          <w:szCs w:val="36"/>
        </w:rPr>
      </w:pPr>
    </w:p>
    <w:p w14:paraId="4EDBD4E3" w14:textId="0925746C" w:rsidR="006B6B9A" w:rsidRDefault="006B6B9A" w:rsidP="006B6B9A">
      <w:pPr>
        <w:pStyle w:val="ListParagraph"/>
        <w:bidi w:val="0"/>
        <w:spacing w:before="240" w:after="160" w:line="259" w:lineRule="auto"/>
        <w:ind w:left="-540" w:right="-258"/>
        <w:rPr>
          <w:rFonts w:ascii="Calibri" w:eastAsia="Calibri" w:hAnsi="Calibri" w:cs="Arial"/>
          <w:b/>
          <w:bCs/>
          <w:sz w:val="36"/>
          <w:szCs w:val="36"/>
        </w:rPr>
      </w:pPr>
      <w:r w:rsidRPr="006B6B9A">
        <w:rPr>
          <w:rFonts w:ascii="Calibri" w:eastAsia="Calibri" w:hAnsi="Calibri" w:cs="Arial"/>
          <w:b/>
          <w:bCs/>
          <w:sz w:val="36"/>
          <w:szCs w:val="36"/>
        </w:rPr>
        <w:t xml:space="preserve">Types of flaps: </w:t>
      </w:r>
    </w:p>
    <w:p w14:paraId="55905456" w14:textId="093C2B15" w:rsidR="006B6B9A" w:rsidRDefault="006B6B9A" w:rsidP="006B6B9A">
      <w:pPr>
        <w:pStyle w:val="ListParagraph"/>
        <w:numPr>
          <w:ilvl w:val="0"/>
          <w:numId w:val="14"/>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Semilunar flap: not used anymore because it has many disadvantages.</w:t>
      </w:r>
    </w:p>
    <w:p w14:paraId="36522AAE" w14:textId="674B35FF" w:rsidR="006B6B9A" w:rsidRDefault="006B6B9A" w:rsidP="006B6B9A">
      <w:pPr>
        <w:pStyle w:val="ListParagraph"/>
        <w:numPr>
          <w:ilvl w:val="0"/>
          <w:numId w:val="14"/>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Single vertical or triangular flap: consist of a horizontal incision and one vertical incision in order to gain access to the tooth (used when we need small access).</w:t>
      </w:r>
    </w:p>
    <w:p w14:paraId="749D0A1D" w14:textId="77777777" w:rsidR="006B6B9A" w:rsidRDefault="006B6B9A" w:rsidP="006B6B9A">
      <w:pPr>
        <w:pStyle w:val="ListParagraph"/>
        <w:numPr>
          <w:ilvl w:val="0"/>
          <w:numId w:val="14"/>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Double vertical flap: consist of a horizontal incision and two vertical incisions, used when we need more access in long roots.</w:t>
      </w:r>
    </w:p>
    <w:p w14:paraId="375DE729" w14:textId="696745DF" w:rsidR="006B6B9A" w:rsidRDefault="006B6B9A" w:rsidP="006B6B9A">
      <w:pPr>
        <w:pStyle w:val="ListParagraph"/>
        <w:numPr>
          <w:ilvl w:val="0"/>
          <w:numId w:val="14"/>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Scalloped flap: the flap of choice in majority of surgical cases, done first by horizontal incision 3mm above the gingiva (in attached gingiva, not in sulcular area) to prevent gingival recession after healing (the main advantage of scalloped flap).</w:t>
      </w:r>
    </w:p>
    <w:p w14:paraId="39F070FA" w14:textId="77777777" w:rsidR="006B6B9A" w:rsidRDefault="006B6B9A" w:rsidP="006B6B9A">
      <w:pPr>
        <w:pStyle w:val="ListParagraph"/>
        <w:bidi w:val="0"/>
        <w:spacing w:before="240" w:after="160" w:line="259" w:lineRule="auto"/>
        <w:ind w:left="180" w:right="-258"/>
        <w:rPr>
          <w:rFonts w:ascii="Calibri" w:eastAsia="Calibri" w:hAnsi="Calibri" w:cs="Arial"/>
          <w:sz w:val="36"/>
          <w:szCs w:val="36"/>
        </w:rPr>
      </w:pPr>
    </w:p>
    <w:p w14:paraId="582AEF0D" w14:textId="5317F452" w:rsidR="006B6B9A" w:rsidRDefault="00574203" w:rsidP="006B6B9A">
      <w:pPr>
        <w:pStyle w:val="ListParagraph"/>
        <w:bidi w:val="0"/>
        <w:spacing w:before="240" w:after="160" w:line="259" w:lineRule="auto"/>
        <w:ind w:left="-540" w:right="-258"/>
        <w:rPr>
          <w:rFonts w:ascii="Calibri" w:eastAsia="Calibri" w:hAnsi="Calibri" w:cs="Arial"/>
          <w:b/>
          <w:bCs/>
          <w:sz w:val="36"/>
          <w:szCs w:val="36"/>
        </w:rPr>
      </w:pPr>
      <w:r w:rsidRPr="00574203">
        <w:rPr>
          <w:rFonts w:ascii="Calibri" w:eastAsia="Calibri" w:hAnsi="Calibri" w:cs="Arial"/>
          <w:b/>
          <w:bCs/>
          <w:sz w:val="36"/>
          <w:szCs w:val="36"/>
        </w:rPr>
        <w:t xml:space="preserve">Procedure: </w:t>
      </w:r>
    </w:p>
    <w:p w14:paraId="501D453F" w14:textId="77777777" w:rsidR="00574203" w:rsidRDefault="00574203" w:rsidP="00574203">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Do the incision with #15 blade start with the horizontal incision then the vertical incision.</w:t>
      </w:r>
    </w:p>
    <w:p w14:paraId="2840B97F" w14:textId="451EA75E" w:rsidR="00574203" w:rsidRPr="00574203" w:rsidRDefault="00574203" w:rsidP="00574203">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The incision should be started one tooth mesial and one tooth distal to the tooth we are working on in order to gain access. </w:t>
      </w:r>
    </w:p>
    <w:p w14:paraId="07EACE16" w14:textId="77777777" w:rsidR="00574203" w:rsidRDefault="00574203" w:rsidP="00574203">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Reflecting the flap.</w:t>
      </w:r>
    </w:p>
    <w:p w14:paraId="01DD482D" w14:textId="77777777" w:rsidR="00574203" w:rsidRDefault="00574203" w:rsidP="00574203">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Retracting the flap:</w:t>
      </w:r>
    </w:p>
    <w:p w14:paraId="565F5A36" w14:textId="77777777" w:rsidR="00574203" w:rsidRDefault="00574203" w:rsidP="00574203">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lastRenderedPageBreak/>
        <w:t>Flap retraction is a passive or holding state of the reflected flap, it has to be on bone and must be within the size of the flap and the instrument tissue angle.</w:t>
      </w:r>
    </w:p>
    <w:p w14:paraId="4F9EF06C" w14:textId="77777777" w:rsidR="00BA7485" w:rsidRDefault="00574203" w:rsidP="00574203">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Expose the apical bone at the apical area</w:t>
      </w:r>
      <w:r w:rsidR="00BA7485">
        <w:rPr>
          <w:rFonts w:ascii="Calibri" w:eastAsia="Calibri" w:hAnsi="Calibri" w:cs="Arial"/>
          <w:sz w:val="36"/>
          <w:szCs w:val="36"/>
        </w:rPr>
        <w:t>, sometimes if there’s a large lesion (granuloma), upon reflecting the flap we can see the lesion, there will be no bone covering it.</w:t>
      </w:r>
    </w:p>
    <w:p w14:paraId="44079871" w14:textId="38CC8E97" w:rsidR="00574203" w:rsidRDefault="00BA7485" w:rsidP="00BA7485">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Sometimes we have to remove cortical bone (by osteotomy with low speed round bur).</w:t>
      </w:r>
    </w:p>
    <w:p w14:paraId="6FBCCB34" w14:textId="1A85BDEB" w:rsidR="00BA7485" w:rsidRDefault="00BA7485" w:rsidP="00BA7485">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After reaching the apical area we do curettage to remove the lesion and granulation tissue.</w:t>
      </w:r>
    </w:p>
    <w:p w14:paraId="2B73F4DE" w14:textId="63F0DCDE" w:rsidR="00BA7485" w:rsidRDefault="00BA7485" w:rsidP="009C532B">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Put the tissue in 10% formalin solution and send it to the lab to know what the lesion is (cyst, granuloma</w:t>
      </w:r>
      <w:r w:rsidR="009C532B">
        <w:rPr>
          <w:rFonts w:ascii="Calibri" w:eastAsia="Calibri" w:hAnsi="Calibri" w:cs="Arial"/>
          <w:sz w:val="36"/>
          <w:szCs w:val="36"/>
        </w:rPr>
        <w:t>,…</w:t>
      </w:r>
      <w:r>
        <w:rPr>
          <w:rFonts w:ascii="Calibri" w:eastAsia="Calibri" w:hAnsi="Calibri" w:cs="Arial"/>
          <w:sz w:val="36"/>
          <w:szCs w:val="36"/>
        </w:rPr>
        <w:t>), we must do the pathologic examination in order to know the type of tissue that have been removed.</w:t>
      </w:r>
    </w:p>
    <w:p w14:paraId="2EB1805A" w14:textId="5405A1B6" w:rsidR="00BA7485" w:rsidRPr="00BA7485" w:rsidRDefault="00BA7485" w:rsidP="00BA7485">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Cut 2-3mm from the apical area in 45</w:t>
      </w:r>
      <w:r w:rsidRPr="00BA7485">
        <w:rPr>
          <w:rFonts w:ascii="Calibri" w:eastAsia="Calibri" w:hAnsi="Calibri" w:cs="Arial"/>
          <w:sz w:val="36"/>
          <w:szCs w:val="36"/>
          <w:vertAlign w:val="superscript"/>
        </w:rPr>
        <w:t>◦</w:t>
      </w:r>
    </w:p>
    <w:p w14:paraId="5735E2BA" w14:textId="77777777" w:rsidR="009C532B" w:rsidRDefault="009C532B" w:rsidP="00BA7485">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Prepare a cavity in the apical area about 2-3mm in depth with the use of ultrasonic device (called retropreperation).</w:t>
      </w:r>
    </w:p>
    <w:p w14:paraId="78DE56A8" w14:textId="77777777" w:rsidR="009C532B" w:rsidRDefault="009C532B" w:rsidP="009C532B">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Put a retrograde filling (in conventional RCT we do orthograde filling).</w:t>
      </w:r>
    </w:p>
    <w:p w14:paraId="724292FF" w14:textId="368FADEB" w:rsidR="009E60A5" w:rsidRDefault="009E60A5" w:rsidP="009E60A5">
      <w:pPr>
        <w:pStyle w:val="ListParagraph"/>
        <w:numPr>
          <w:ilvl w:val="0"/>
          <w:numId w:val="16"/>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Clean the area from the residual filling.</w:t>
      </w:r>
    </w:p>
    <w:p w14:paraId="0C467FF1" w14:textId="39663344" w:rsidR="009E60A5" w:rsidRDefault="009E60A5" w:rsidP="009E60A5">
      <w:pPr>
        <w:pStyle w:val="ListParagraph"/>
        <w:numPr>
          <w:ilvl w:val="0"/>
          <w:numId w:val="16"/>
        </w:numPr>
        <w:tabs>
          <w:tab w:val="left" w:pos="180"/>
          <w:tab w:val="left" w:pos="270"/>
          <w:tab w:val="left" w:pos="360"/>
          <w:tab w:val="left" w:pos="450"/>
        </w:tabs>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Put the flap back and close with sutures.</w:t>
      </w:r>
    </w:p>
    <w:p w14:paraId="59B462E7" w14:textId="77777777" w:rsidR="009C532B" w:rsidRDefault="009C532B" w:rsidP="009C532B">
      <w:pPr>
        <w:pStyle w:val="ListParagraph"/>
        <w:bidi w:val="0"/>
        <w:spacing w:before="240" w:after="160" w:line="259" w:lineRule="auto"/>
        <w:ind w:left="180" w:right="-258"/>
        <w:rPr>
          <w:rFonts w:ascii="Calibri" w:eastAsia="Calibri" w:hAnsi="Calibri" w:cs="Arial"/>
          <w:sz w:val="36"/>
          <w:szCs w:val="36"/>
        </w:rPr>
      </w:pPr>
    </w:p>
    <w:p w14:paraId="0ECF8F73" w14:textId="77777777" w:rsidR="009C532B" w:rsidRDefault="009C532B" w:rsidP="009C532B">
      <w:pPr>
        <w:pStyle w:val="ListParagraph"/>
        <w:bidi w:val="0"/>
        <w:spacing w:before="240" w:after="160" w:line="259" w:lineRule="auto"/>
        <w:ind w:left="-540" w:right="-258"/>
        <w:rPr>
          <w:rFonts w:ascii="Calibri" w:eastAsia="Calibri" w:hAnsi="Calibri" w:cs="Arial"/>
          <w:sz w:val="36"/>
          <w:szCs w:val="36"/>
        </w:rPr>
      </w:pPr>
      <w:r w:rsidRPr="009C532B">
        <w:rPr>
          <w:rFonts w:ascii="Calibri" w:eastAsia="Calibri" w:hAnsi="Calibri" w:cs="Arial"/>
          <w:b/>
          <w:bCs/>
          <w:sz w:val="36"/>
          <w:szCs w:val="36"/>
        </w:rPr>
        <w:t xml:space="preserve">Characteristics of ideal retrograde filling material: </w:t>
      </w:r>
    </w:p>
    <w:p w14:paraId="49552AFE" w14:textId="7C613859" w:rsidR="00EF4F31" w:rsidRDefault="00EF4F31" w:rsidP="00EF4F31">
      <w:pPr>
        <w:pStyle w:val="ListParagraph"/>
        <w:numPr>
          <w:ilvl w:val="0"/>
          <w:numId w:val="17"/>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As long time sealing capacity </w:t>
      </w:r>
    </w:p>
    <w:p w14:paraId="7068B7D4" w14:textId="2DB2AC2D" w:rsidR="00EF4F31" w:rsidRDefault="00EF4F31" w:rsidP="00EF4F31">
      <w:pPr>
        <w:pStyle w:val="ListParagraph"/>
        <w:numPr>
          <w:ilvl w:val="0"/>
          <w:numId w:val="17"/>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Biocompatible </w:t>
      </w:r>
    </w:p>
    <w:p w14:paraId="3A83FEAF" w14:textId="0FC269C7" w:rsidR="00EF4F31" w:rsidRDefault="00EF4F31" w:rsidP="00EF4F31">
      <w:pPr>
        <w:pStyle w:val="ListParagraph"/>
        <w:numPr>
          <w:ilvl w:val="0"/>
          <w:numId w:val="17"/>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Non-resorb</w:t>
      </w:r>
      <w:r w:rsidR="007A4724">
        <w:rPr>
          <w:rFonts w:ascii="Calibri" w:eastAsia="Calibri" w:hAnsi="Calibri" w:cs="Arial"/>
          <w:sz w:val="36"/>
          <w:szCs w:val="36"/>
        </w:rPr>
        <w:t>able</w:t>
      </w:r>
    </w:p>
    <w:p w14:paraId="76900FFE" w14:textId="22E5A00B" w:rsidR="007A4724" w:rsidRDefault="007A4724" w:rsidP="007A4724">
      <w:pPr>
        <w:pStyle w:val="ListParagraph"/>
        <w:numPr>
          <w:ilvl w:val="0"/>
          <w:numId w:val="17"/>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Easy to prepare and place</w:t>
      </w:r>
    </w:p>
    <w:p w14:paraId="7BC72BBB" w14:textId="3D7C9C23" w:rsidR="007A4724" w:rsidRDefault="007A4724" w:rsidP="007A4724">
      <w:pPr>
        <w:pStyle w:val="ListParagraph"/>
        <w:numPr>
          <w:ilvl w:val="0"/>
          <w:numId w:val="17"/>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Can be seen on radiograph</w:t>
      </w:r>
    </w:p>
    <w:p w14:paraId="2F5A86EE" w14:textId="71F4F36E" w:rsidR="007A4724" w:rsidRPr="00DA3364" w:rsidRDefault="007A4724" w:rsidP="00DA3364">
      <w:pPr>
        <w:pStyle w:val="ListParagraph"/>
        <w:numPr>
          <w:ilvl w:val="0"/>
          <w:numId w:val="17"/>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Not affected by moisture</w:t>
      </w:r>
    </w:p>
    <w:p w14:paraId="7F962A0A" w14:textId="23CA9FA0" w:rsidR="007A4724" w:rsidRDefault="007A4724" w:rsidP="007A4724">
      <w:pPr>
        <w:pStyle w:val="ListParagraph"/>
        <w:bidi w:val="0"/>
        <w:spacing w:before="240" w:after="160" w:line="259" w:lineRule="auto"/>
        <w:ind w:left="-540" w:right="-258"/>
        <w:rPr>
          <w:rFonts w:ascii="Calibri" w:eastAsia="Calibri" w:hAnsi="Calibri" w:cs="Arial"/>
          <w:sz w:val="36"/>
          <w:szCs w:val="36"/>
        </w:rPr>
      </w:pPr>
      <w:r w:rsidRPr="007A4724">
        <w:rPr>
          <w:rFonts w:ascii="Calibri" w:eastAsia="Calibri" w:hAnsi="Calibri" w:cs="Arial"/>
          <w:b/>
          <w:bCs/>
          <w:sz w:val="36"/>
          <w:szCs w:val="36"/>
        </w:rPr>
        <w:lastRenderedPageBreak/>
        <w:t>Retrograde filling materials:</w:t>
      </w:r>
    </w:p>
    <w:p w14:paraId="3EF72F14" w14:textId="54C89733" w:rsidR="007A4724" w:rsidRDefault="007A4724" w:rsidP="007A4724">
      <w:pPr>
        <w:pStyle w:val="ListParagraph"/>
        <w:numPr>
          <w:ilvl w:val="0"/>
          <w:numId w:val="18"/>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IRM</w:t>
      </w:r>
    </w:p>
    <w:p w14:paraId="2CDDD1DB" w14:textId="57B6BFF8" w:rsidR="007A4724" w:rsidRDefault="007A4724" w:rsidP="007A4724">
      <w:pPr>
        <w:pStyle w:val="ListParagraph"/>
        <w:numPr>
          <w:ilvl w:val="0"/>
          <w:numId w:val="18"/>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Super EBA</w:t>
      </w:r>
    </w:p>
    <w:p w14:paraId="763B303E" w14:textId="43128951" w:rsidR="007A4724" w:rsidRDefault="007A4724" w:rsidP="007A4724">
      <w:pPr>
        <w:pStyle w:val="ListParagraph"/>
        <w:numPr>
          <w:ilvl w:val="0"/>
          <w:numId w:val="18"/>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Amalgam </w:t>
      </w:r>
    </w:p>
    <w:p w14:paraId="392ACA95" w14:textId="5F173220" w:rsidR="007A4724" w:rsidRDefault="007A4724" w:rsidP="007A4724">
      <w:pPr>
        <w:pStyle w:val="ListParagraph"/>
        <w:numPr>
          <w:ilvl w:val="0"/>
          <w:numId w:val="18"/>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MTA</w:t>
      </w:r>
    </w:p>
    <w:p w14:paraId="39AA8E05" w14:textId="77777777" w:rsidR="007A4724" w:rsidRDefault="007A4724" w:rsidP="007A4724">
      <w:pPr>
        <w:pStyle w:val="ListParagraph"/>
        <w:bidi w:val="0"/>
        <w:spacing w:before="240" w:after="160" w:line="259" w:lineRule="auto"/>
        <w:ind w:left="180" w:right="-258"/>
        <w:rPr>
          <w:rFonts w:ascii="Calibri" w:eastAsia="Calibri" w:hAnsi="Calibri" w:cs="Arial"/>
          <w:sz w:val="36"/>
          <w:szCs w:val="36"/>
        </w:rPr>
      </w:pPr>
    </w:p>
    <w:p w14:paraId="17EAED70" w14:textId="2EC60E8C" w:rsidR="007A4724" w:rsidRPr="009E60A5" w:rsidRDefault="007A4724" w:rsidP="00332578">
      <w:pPr>
        <w:pStyle w:val="ListParagraph"/>
        <w:numPr>
          <w:ilvl w:val="0"/>
          <w:numId w:val="20"/>
        </w:numPr>
        <w:bidi w:val="0"/>
        <w:spacing w:before="240" w:after="160" w:line="259" w:lineRule="auto"/>
        <w:ind w:left="-180" w:right="-258"/>
        <w:rPr>
          <w:rFonts w:ascii="Calibri" w:eastAsia="Calibri" w:hAnsi="Calibri" w:cs="Arial"/>
          <w:b/>
          <w:bCs/>
          <w:sz w:val="36"/>
          <w:szCs w:val="36"/>
        </w:rPr>
      </w:pPr>
      <w:r w:rsidRPr="009E60A5">
        <w:rPr>
          <w:rFonts w:ascii="Calibri" w:eastAsia="Calibri" w:hAnsi="Calibri" w:cs="Arial"/>
          <w:b/>
          <w:bCs/>
          <w:sz w:val="36"/>
          <w:szCs w:val="36"/>
        </w:rPr>
        <w:t>Super EBA:</w:t>
      </w:r>
    </w:p>
    <w:p w14:paraId="7F28E081" w14:textId="2B87C5DA" w:rsidR="007A4724" w:rsidRDefault="007A4724" w:rsidP="00332578">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Powder is 60% zinc oxide </w:t>
      </w:r>
    </w:p>
    <w:p w14:paraId="3624596F" w14:textId="4F9D3E06" w:rsidR="007A4724" w:rsidRDefault="007A4724" w:rsidP="00332578">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Liquid is eugenol and ethoxybenzoic acid (EBA)</w:t>
      </w:r>
    </w:p>
    <w:p w14:paraId="07EDFA05" w14:textId="77777777" w:rsidR="007A4724" w:rsidRDefault="007A4724" w:rsidP="00332578">
      <w:pPr>
        <w:pStyle w:val="ListParagraph"/>
        <w:bidi w:val="0"/>
        <w:spacing w:before="240" w:after="160" w:line="259" w:lineRule="auto"/>
        <w:ind w:left="-180" w:right="-258"/>
        <w:rPr>
          <w:rFonts w:ascii="Calibri" w:eastAsia="Calibri" w:hAnsi="Calibri" w:cs="Arial"/>
          <w:sz w:val="36"/>
          <w:szCs w:val="36"/>
        </w:rPr>
      </w:pPr>
    </w:p>
    <w:p w14:paraId="55BF345D" w14:textId="3937A86B" w:rsidR="007A4724" w:rsidRDefault="007A4724" w:rsidP="00332578">
      <w:pPr>
        <w:pStyle w:val="ListParagraph"/>
        <w:numPr>
          <w:ilvl w:val="0"/>
          <w:numId w:val="20"/>
        </w:numPr>
        <w:bidi w:val="0"/>
        <w:spacing w:before="240" w:after="160" w:line="259" w:lineRule="auto"/>
        <w:ind w:left="-180" w:right="-258"/>
        <w:rPr>
          <w:rFonts w:ascii="Calibri" w:eastAsia="Calibri" w:hAnsi="Calibri" w:cs="Arial"/>
          <w:b/>
          <w:bCs/>
          <w:sz w:val="36"/>
          <w:szCs w:val="36"/>
        </w:rPr>
      </w:pPr>
      <w:r w:rsidRPr="009E60A5">
        <w:rPr>
          <w:rFonts w:ascii="Calibri" w:eastAsia="Calibri" w:hAnsi="Calibri" w:cs="Arial"/>
          <w:b/>
          <w:bCs/>
          <w:sz w:val="36"/>
          <w:szCs w:val="36"/>
        </w:rPr>
        <w:t xml:space="preserve">MTA: minimal trioxide aggregates </w:t>
      </w:r>
    </w:p>
    <w:p w14:paraId="5D2BB6E0" w14:textId="1D9C8102" w:rsidR="00DA3364" w:rsidRDefault="00DA3364" w:rsidP="00DA3364">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Commercial name is pro-root</w:t>
      </w:r>
    </w:p>
    <w:p w14:paraId="2636C125" w14:textId="0A5580D0" w:rsidR="00DA3364" w:rsidRDefault="00DA3364" w:rsidP="00DA3364">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Consist of Portland cement</w:t>
      </w:r>
    </w:p>
    <w:p w14:paraId="473D00D3" w14:textId="7213C185" w:rsidR="00DA3364" w:rsidRPr="00DA3364" w:rsidRDefault="00DA3364" w:rsidP="00DA3364">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Very expensive material</w:t>
      </w:r>
    </w:p>
    <w:p w14:paraId="33FE2E01" w14:textId="668B24EE" w:rsidR="007A4724" w:rsidRDefault="00332578" w:rsidP="00332578">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Uses:</w:t>
      </w:r>
      <w:r w:rsidR="007A4724">
        <w:rPr>
          <w:rFonts w:ascii="Calibri" w:eastAsia="Calibri" w:hAnsi="Calibri" w:cs="Arial"/>
          <w:sz w:val="36"/>
          <w:szCs w:val="36"/>
        </w:rPr>
        <w:t xml:space="preserve"> </w:t>
      </w:r>
    </w:p>
    <w:p w14:paraId="74CDAB54" w14:textId="27937635" w:rsidR="007A4724" w:rsidRDefault="00332578" w:rsidP="00332578">
      <w:pPr>
        <w:pStyle w:val="ListParagraph"/>
        <w:numPr>
          <w:ilvl w:val="0"/>
          <w:numId w:val="19"/>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Sealing of apical area</w:t>
      </w:r>
    </w:p>
    <w:p w14:paraId="3B1173C7" w14:textId="44EA1A84" w:rsidR="00332578" w:rsidRDefault="00332578" w:rsidP="00332578">
      <w:pPr>
        <w:pStyle w:val="ListParagraph"/>
        <w:numPr>
          <w:ilvl w:val="0"/>
          <w:numId w:val="19"/>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Pulp capping: near pulp exposure in young patients</w:t>
      </w:r>
    </w:p>
    <w:p w14:paraId="777EED0B" w14:textId="77777777" w:rsidR="00332578" w:rsidRDefault="00332578" w:rsidP="00332578">
      <w:pPr>
        <w:pStyle w:val="ListParagraph"/>
        <w:numPr>
          <w:ilvl w:val="0"/>
          <w:numId w:val="19"/>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Sealing of perforations: no long term success rate of this material that it’s best than other materials.</w:t>
      </w:r>
    </w:p>
    <w:p w14:paraId="02E337BF" w14:textId="77777777" w:rsidR="00332578" w:rsidRDefault="00332578" w:rsidP="00332578">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Sealing of </w:t>
      </w:r>
      <w:r>
        <w:rPr>
          <w:rFonts w:ascii="Calibri" w:eastAsia="Calibri" w:hAnsi="Calibri" w:cs="Arial"/>
          <w:sz w:val="36"/>
          <w:szCs w:val="36"/>
        </w:rPr>
        <w:t>floor</w:t>
      </w:r>
      <w:r>
        <w:rPr>
          <w:rFonts w:ascii="Calibri" w:eastAsia="Calibri" w:hAnsi="Calibri" w:cs="Arial"/>
          <w:sz w:val="36"/>
          <w:szCs w:val="36"/>
        </w:rPr>
        <w:t xml:space="preserve"> perforations will fail later on.</w:t>
      </w:r>
    </w:p>
    <w:p w14:paraId="780A79A8" w14:textId="61DE5308" w:rsidR="00332578" w:rsidRDefault="00332578" w:rsidP="00332578">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  </w:t>
      </w:r>
    </w:p>
    <w:p w14:paraId="3AA7466D" w14:textId="77777777" w:rsidR="00DA3364" w:rsidRPr="00DA3364" w:rsidRDefault="00DA3364" w:rsidP="00DA3364">
      <w:pPr>
        <w:bidi w:val="0"/>
        <w:spacing w:before="240" w:after="160" w:line="259" w:lineRule="auto"/>
        <w:ind w:left="-540" w:right="-258"/>
        <w:rPr>
          <w:rFonts w:ascii="Calibri" w:eastAsia="Calibri" w:hAnsi="Calibri" w:cs="Arial"/>
          <w:b/>
          <w:bCs/>
          <w:sz w:val="36"/>
          <w:szCs w:val="36"/>
        </w:rPr>
      </w:pPr>
      <w:r w:rsidRPr="00DA3364">
        <w:rPr>
          <w:rFonts w:ascii="Calibri" w:eastAsia="Calibri" w:hAnsi="Calibri" w:cs="Arial"/>
          <w:b/>
          <w:bCs/>
          <w:sz w:val="36"/>
          <w:szCs w:val="36"/>
        </w:rPr>
        <w:t>Post-operative care:</w:t>
      </w:r>
    </w:p>
    <w:p w14:paraId="7AF40C6A" w14:textId="14B13E48" w:rsidR="00DA3364" w:rsidRDefault="00DA3364" w:rsidP="00DA3364">
      <w:pPr>
        <w:pStyle w:val="ListParagraph"/>
        <w:numPr>
          <w:ilvl w:val="0"/>
          <w:numId w:val="21"/>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Give ice pack for the rest of the day of the surgery </w:t>
      </w:r>
    </w:p>
    <w:p w14:paraId="38C26534" w14:textId="6D75A4E1" w:rsidR="00DA3364" w:rsidRDefault="00DA3364" w:rsidP="00DA3364">
      <w:pPr>
        <w:pStyle w:val="ListParagraph"/>
        <w:numPr>
          <w:ilvl w:val="0"/>
          <w:numId w:val="21"/>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Pain killers and antibiotics for the first 5 days or 1 week</w:t>
      </w:r>
    </w:p>
    <w:p w14:paraId="55434A97" w14:textId="3FC3B96E" w:rsidR="00DA3364" w:rsidRDefault="00DA3364" w:rsidP="00DA3364">
      <w:pPr>
        <w:pStyle w:val="ListParagraph"/>
        <w:numPr>
          <w:ilvl w:val="0"/>
          <w:numId w:val="21"/>
        </w:numPr>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Remove the sutures after</w:t>
      </w:r>
      <w:r w:rsidR="00D30BB4">
        <w:rPr>
          <w:rFonts w:ascii="Calibri" w:eastAsia="Calibri" w:hAnsi="Calibri" w:cs="Arial"/>
          <w:sz w:val="36"/>
          <w:szCs w:val="36"/>
        </w:rPr>
        <w:t xml:space="preserve"> that</w:t>
      </w:r>
    </w:p>
    <w:p w14:paraId="7C124E62" w14:textId="77777777" w:rsidR="00D30BB4" w:rsidRDefault="00D30BB4" w:rsidP="00D30BB4">
      <w:pPr>
        <w:bidi w:val="0"/>
        <w:spacing w:before="240" w:after="160" w:line="259" w:lineRule="auto"/>
        <w:ind w:left="-540" w:right="-258"/>
        <w:rPr>
          <w:rFonts w:ascii="Calibri" w:eastAsia="Calibri" w:hAnsi="Calibri" w:cs="Arial"/>
          <w:sz w:val="36"/>
          <w:szCs w:val="36"/>
        </w:rPr>
      </w:pPr>
      <w:r>
        <w:rPr>
          <w:rFonts w:ascii="Calibri" w:eastAsia="Calibri" w:hAnsi="Calibri" w:cs="Arial"/>
          <w:sz w:val="36"/>
          <w:szCs w:val="36"/>
        </w:rPr>
        <w:t>Endodontic surgery to the anterior teeth is easier than to the posterior teeth which is very difficult.</w:t>
      </w:r>
    </w:p>
    <w:p w14:paraId="0091660D" w14:textId="0E1F698E" w:rsidR="00D30BB4" w:rsidRPr="00D7367E" w:rsidRDefault="00D30BB4" w:rsidP="00D30BB4">
      <w:pPr>
        <w:bidi w:val="0"/>
        <w:spacing w:before="240" w:after="160" w:line="259" w:lineRule="auto"/>
        <w:ind w:left="-540" w:right="-258"/>
        <w:rPr>
          <w:rFonts w:ascii="Calibri" w:eastAsia="Calibri" w:hAnsi="Calibri" w:cs="Arial"/>
          <w:b/>
          <w:bCs/>
          <w:sz w:val="36"/>
          <w:szCs w:val="36"/>
        </w:rPr>
      </w:pPr>
      <w:r w:rsidRPr="00D7367E">
        <w:rPr>
          <w:rFonts w:ascii="Calibri" w:eastAsia="Calibri" w:hAnsi="Calibri" w:cs="Arial"/>
          <w:b/>
          <w:bCs/>
          <w:sz w:val="36"/>
          <w:szCs w:val="36"/>
        </w:rPr>
        <w:lastRenderedPageBreak/>
        <w:t xml:space="preserve">Healing of periapical </w:t>
      </w:r>
      <w:r w:rsidR="00D7367E" w:rsidRPr="00D7367E">
        <w:rPr>
          <w:rFonts w:ascii="Calibri" w:eastAsia="Calibri" w:hAnsi="Calibri" w:cs="Arial"/>
          <w:b/>
          <w:bCs/>
          <w:sz w:val="36"/>
          <w:szCs w:val="36"/>
        </w:rPr>
        <w:t>lesion:</w:t>
      </w:r>
    </w:p>
    <w:p w14:paraId="6D21B9A6" w14:textId="77777777" w:rsidR="00D30BB4" w:rsidRDefault="00D30BB4" w:rsidP="00D30BB4">
      <w:pPr>
        <w:bidi w:val="0"/>
        <w:spacing w:before="240" w:after="160" w:line="259" w:lineRule="auto"/>
        <w:ind w:left="-540" w:right="-258"/>
        <w:rPr>
          <w:rFonts w:ascii="Calibri" w:eastAsia="Calibri" w:hAnsi="Calibri" w:cs="Arial"/>
          <w:sz w:val="36"/>
          <w:szCs w:val="36"/>
        </w:rPr>
      </w:pPr>
      <w:r>
        <w:rPr>
          <w:rFonts w:ascii="Calibri" w:eastAsia="Calibri" w:hAnsi="Calibri" w:cs="Arial"/>
          <w:sz w:val="36"/>
          <w:szCs w:val="36"/>
        </w:rPr>
        <w:t>Healing is either by regeneration of bone and apical periodontal ligaments or repair by scar tissue.</w:t>
      </w:r>
    </w:p>
    <w:p w14:paraId="58C103B9" w14:textId="733ADC04" w:rsidR="00D30BB4" w:rsidRDefault="00D30BB4" w:rsidP="00D30BB4">
      <w:pPr>
        <w:bidi w:val="0"/>
        <w:spacing w:before="240" w:after="160" w:line="259" w:lineRule="auto"/>
        <w:ind w:left="-540" w:right="-258"/>
        <w:rPr>
          <w:rFonts w:ascii="Calibri" w:eastAsia="Calibri" w:hAnsi="Calibri" w:cs="Arial"/>
          <w:sz w:val="36"/>
          <w:szCs w:val="36"/>
        </w:rPr>
      </w:pPr>
      <w:r>
        <w:rPr>
          <w:rFonts w:ascii="Calibri" w:eastAsia="Calibri" w:hAnsi="Calibri" w:cs="Arial"/>
          <w:sz w:val="36"/>
          <w:szCs w:val="36"/>
        </w:rPr>
        <w:t xml:space="preserve">Healing by repair: when we take a radiograph, there will be a radiographic lesion but the patient has no </w:t>
      </w:r>
      <w:r w:rsidR="00D7367E">
        <w:rPr>
          <w:rFonts w:ascii="Calibri" w:eastAsia="Calibri" w:hAnsi="Calibri" w:cs="Arial"/>
          <w:sz w:val="36"/>
          <w:szCs w:val="36"/>
        </w:rPr>
        <w:t>symptoms</w:t>
      </w:r>
      <w:r>
        <w:rPr>
          <w:rFonts w:ascii="Calibri" w:eastAsia="Calibri" w:hAnsi="Calibri" w:cs="Arial"/>
          <w:sz w:val="36"/>
          <w:szCs w:val="36"/>
        </w:rPr>
        <w:t>, we don’t need to do anything.</w:t>
      </w:r>
    </w:p>
    <w:p w14:paraId="6F0B6F1E" w14:textId="2EF7AE49" w:rsidR="00D30BB4" w:rsidRPr="00D30BB4" w:rsidRDefault="00D30BB4" w:rsidP="00D30BB4">
      <w:pPr>
        <w:bidi w:val="0"/>
        <w:spacing w:before="240" w:after="160" w:line="259" w:lineRule="auto"/>
        <w:ind w:left="-540" w:right="-258"/>
        <w:rPr>
          <w:rFonts w:ascii="Calibri" w:eastAsia="Calibri" w:hAnsi="Calibri" w:cs="Arial"/>
          <w:sz w:val="36"/>
          <w:szCs w:val="36"/>
        </w:rPr>
      </w:pPr>
      <w:r>
        <w:rPr>
          <w:rFonts w:ascii="Calibri" w:eastAsia="Calibri" w:hAnsi="Calibri" w:cs="Arial"/>
          <w:sz w:val="36"/>
          <w:szCs w:val="36"/>
        </w:rPr>
        <w:t xml:space="preserve">Failure of endodontics treatment in upper first molars mostly in the mesiobuccal root because of missing the MB2 canal during treatment.  </w:t>
      </w:r>
    </w:p>
    <w:p w14:paraId="45D1FC58" w14:textId="77777777" w:rsidR="007A4724" w:rsidRPr="00EF4F31" w:rsidRDefault="007A4724" w:rsidP="007A4724">
      <w:pPr>
        <w:pStyle w:val="ListParagraph"/>
        <w:bidi w:val="0"/>
        <w:spacing w:before="240" w:after="160" w:line="259" w:lineRule="auto"/>
        <w:ind w:left="-540" w:right="-258"/>
        <w:rPr>
          <w:rFonts w:ascii="Calibri" w:eastAsia="Calibri" w:hAnsi="Calibri" w:cs="Arial"/>
          <w:sz w:val="36"/>
          <w:szCs w:val="36"/>
        </w:rPr>
      </w:pPr>
    </w:p>
    <w:p w14:paraId="1F099043" w14:textId="4BBEEAF2" w:rsidR="00BA7485" w:rsidRDefault="009C532B" w:rsidP="009C532B">
      <w:pPr>
        <w:pStyle w:val="ListParagraph"/>
        <w:bidi w:val="0"/>
        <w:spacing w:before="240" w:after="160" w:line="259" w:lineRule="auto"/>
        <w:ind w:left="-540" w:right="-258"/>
        <w:rPr>
          <w:rFonts w:ascii="Calibri" w:eastAsia="Calibri" w:hAnsi="Calibri" w:cs="Arial"/>
          <w:sz w:val="36"/>
          <w:szCs w:val="36"/>
        </w:rPr>
      </w:pPr>
      <w:r>
        <w:rPr>
          <w:rFonts w:ascii="Calibri" w:eastAsia="Calibri" w:hAnsi="Calibri" w:cs="Arial"/>
          <w:sz w:val="36"/>
          <w:szCs w:val="36"/>
        </w:rPr>
        <w:t xml:space="preserve">   </w:t>
      </w:r>
    </w:p>
    <w:p w14:paraId="22385CC2" w14:textId="41384F23" w:rsidR="006B6B9A" w:rsidRPr="006B6B9A" w:rsidRDefault="006B6B9A" w:rsidP="006B6B9A">
      <w:pPr>
        <w:pStyle w:val="ListParagraph"/>
        <w:bidi w:val="0"/>
        <w:spacing w:before="240" w:after="160" w:line="259" w:lineRule="auto"/>
        <w:ind w:left="180" w:right="-258"/>
        <w:rPr>
          <w:rFonts w:ascii="Calibri" w:eastAsia="Calibri" w:hAnsi="Calibri" w:cs="Arial"/>
          <w:sz w:val="36"/>
          <w:szCs w:val="36"/>
        </w:rPr>
      </w:pPr>
    </w:p>
    <w:p w14:paraId="57E33C26" w14:textId="7883111F" w:rsidR="00BC5FD6" w:rsidRPr="0075615E" w:rsidRDefault="006B6B9A" w:rsidP="006B6B9A">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 </w:t>
      </w:r>
      <w:r w:rsidR="00BC5FD6">
        <w:rPr>
          <w:rFonts w:ascii="Calibri" w:eastAsia="Calibri" w:hAnsi="Calibri" w:cs="Arial"/>
          <w:sz w:val="36"/>
          <w:szCs w:val="36"/>
        </w:rPr>
        <w:t xml:space="preserve">      </w:t>
      </w:r>
    </w:p>
    <w:p w14:paraId="52B4C2EA" w14:textId="156F5CBA" w:rsidR="0075615E" w:rsidRPr="0075615E" w:rsidRDefault="00D7367E" w:rsidP="00D7367E">
      <w:pPr>
        <w:bidi w:val="0"/>
        <w:spacing w:before="240" w:after="160" w:line="259" w:lineRule="auto"/>
        <w:ind w:left="-540" w:right="-258"/>
        <w:jc w:val="center"/>
        <w:rPr>
          <w:rFonts w:ascii="Calibri" w:eastAsia="Calibri" w:hAnsi="Calibri" w:cs="Arial"/>
          <w:b/>
          <w:bCs/>
          <w:sz w:val="36"/>
          <w:szCs w:val="36"/>
        </w:rPr>
      </w:pPr>
      <w:r>
        <w:rPr>
          <w:rFonts w:ascii="Calibri" w:eastAsia="Calibri" w:hAnsi="Calibri" w:cs="Arial"/>
          <w:b/>
          <w:bCs/>
          <w:sz w:val="36"/>
          <w:szCs w:val="36"/>
        </w:rPr>
        <w:t xml:space="preserve">Good luck </w:t>
      </w:r>
      <w:r w:rsidRPr="00D7367E">
        <w:rPr>
          <w:rFonts w:ascii="Calibri" w:eastAsia="Calibri" w:hAnsi="Calibri" w:cs="Arial"/>
          <w:b/>
          <w:bCs/>
          <w:sz w:val="36"/>
          <w:szCs w:val="36"/>
        </w:rPr>
        <w:sym w:font="Wingdings" w:char="F04A"/>
      </w:r>
    </w:p>
    <w:p w14:paraId="7C4647C1" w14:textId="77777777" w:rsidR="0075615E" w:rsidRPr="0075615E" w:rsidRDefault="0075615E" w:rsidP="0075615E">
      <w:pPr>
        <w:pStyle w:val="ListParagraph"/>
        <w:bidi w:val="0"/>
        <w:spacing w:before="240" w:after="160" w:line="259" w:lineRule="auto"/>
        <w:ind w:left="-360" w:right="-258"/>
        <w:rPr>
          <w:rFonts w:ascii="Calibri" w:eastAsia="Calibri" w:hAnsi="Calibri" w:cs="Arial"/>
          <w:sz w:val="36"/>
          <w:szCs w:val="36"/>
        </w:rPr>
      </w:pPr>
      <w:bookmarkStart w:id="0" w:name="_GoBack"/>
      <w:bookmarkEnd w:id="0"/>
    </w:p>
    <w:p w14:paraId="305A2627" w14:textId="4F8372B8" w:rsidR="00357496" w:rsidRPr="0075615E" w:rsidRDefault="00357496" w:rsidP="0075615E">
      <w:pPr>
        <w:bidi w:val="0"/>
        <w:spacing w:before="240" w:after="160" w:line="259" w:lineRule="auto"/>
        <w:ind w:left="-540" w:right="-258"/>
        <w:rPr>
          <w:rFonts w:ascii="Calibri" w:eastAsia="Calibri" w:hAnsi="Calibri" w:cs="Arial"/>
          <w:sz w:val="36"/>
          <w:szCs w:val="36"/>
        </w:rPr>
      </w:pPr>
      <w:r w:rsidRPr="0075615E">
        <w:rPr>
          <w:rFonts w:ascii="Calibri" w:eastAsia="Calibri" w:hAnsi="Calibri" w:cs="Arial"/>
          <w:sz w:val="36"/>
          <w:szCs w:val="36"/>
        </w:rPr>
        <w:t xml:space="preserve">  </w:t>
      </w:r>
    </w:p>
    <w:p w14:paraId="28BEBD64" w14:textId="7E1ABD79" w:rsidR="00946169" w:rsidRPr="00522F2D" w:rsidRDefault="00946169" w:rsidP="00946169">
      <w:pPr>
        <w:pStyle w:val="ListParagraph"/>
        <w:bidi w:val="0"/>
        <w:spacing w:before="240" w:after="160" w:line="259" w:lineRule="auto"/>
        <w:ind w:left="180" w:right="-258"/>
        <w:rPr>
          <w:rFonts w:ascii="Calibri" w:eastAsia="Calibri" w:hAnsi="Calibri" w:cs="Arial"/>
          <w:sz w:val="36"/>
          <w:szCs w:val="36"/>
        </w:rPr>
      </w:pPr>
      <w:r>
        <w:rPr>
          <w:rFonts w:ascii="Calibri" w:eastAsia="Calibri" w:hAnsi="Calibri" w:cs="Arial"/>
          <w:sz w:val="36"/>
          <w:szCs w:val="36"/>
        </w:rPr>
        <w:t xml:space="preserve"> </w:t>
      </w:r>
    </w:p>
    <w:p w14:paraId="724B71BD" w14:textId="66AF25A5" w:rsidR="006B7C14" w:rsidRPr="006B7C14" w:rsidRDefault="006B7C14" w:rsidP="00522F2D">
      <w:pPr>
        <w:bidi w:val="0"/>
        <w:spacing w:after="160" w:line="259" w:lineRule="auto"/>
        <w:ind w:left="-180"/>
        <w:rPr>
          <w:rFonts w:ascii="Calibri" w:eastAsia="Calibri" w:hAnsi="Calibri" w:cs="Arial"/>
          <w:sz w:val="30"/>
          <w:szCs w:val="30"/>
        </w:rPr>
      </w:pPr>
    </w:p>
    <w:p w14:paraId="1F570B4D" w14:textId="0B4B3901" w:rsidR="00C00179" w:rsidRPr="001A5289" w:rsidRDefault="00C00179" w:rsidP="006B7C14">
      <w:pPr>
        <w:bidi w:val="0"/>
        <w:rPr>
          <w:rtl/>
        </w:rPr>
      </w:pPr>
    </w:p>
    <w:sectPr w:rsidR="00C00179" w:rsidRPr="001A5289" w:rsidSect="006B7C14">
      <w:pgSz w:w="11906" w:h="16838" w:code="9"/>
      <w:pgMar w:top="1440" w:right="1080" w:bottom="1440" w:left="1080"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20EA9" w14:textId="77777777" w:rsidR="00F11F78" w:rsidRDefault="00F11F78" w:rsidP="008421AF">
      <w:pPr>
        <w:spacing w:after="0" w:line="240" w:lineRule="auto"/>
      </w:pPr>
      <w:r>
        <w:separator/>
      </w:r>
    </w:p>
  </w:endnote>
  <w:endnote w:type="continuationSeparator" w:id="0">
    <w:p w14:paraId="25CE5744" w14:textId="77777777" w:rsidR="00F11F78" w:rsidRDefault="00F11F78"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426F" w14:textId="77777777" w:rsidR="00F11F78" w:rsidRDefault="00F11F78" w:rsidP="008421AF">
      <w:pPr>
        <w:spacing w:after="0" w:line="240" w:lineRule="auto"/>
      </w:pPr>
      <w:r>
        <w:separator/>
      </w:r>
    </w:p>
  </w:footnote>
  <w:footnote w:type="continuationSeparator" w:id="0">
    <w:p w14:paraId="57E8FC2B" w14:textId="77777777" w:rsidR="00F11F78" w:rsidRDefault="00F11F78"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F72EF6" w14:textId="2A7C446C" w:rsidR="00D57181" w:rsidRPr="00C910C3" w:rsidRDefault="006B7C14" w:rsidP="006B7C14">
    <w:pPr>
      <w:pStyle w:val="Header"/>
      <w:bidi w:val="0"/>
      <w:rPr>
        <w:b/>
        <w:bCs/>
      </w:rPr>
    </w:pPr>
    <w:r>
      <w:rPr>
        <w:b/>
        <w:bCs/>
      </w:rPr>
      <w:t xml:space="preserve">Dana Younes </w:t>
    </w:r>
    <w:r w:rsidR="00B90F67" w:rsidRPr="00C910C3">
      <w:rPr>
        <w:b/>
        <w:bCs/>
      </w:rPr>
      <w:ptab w:relativeTo="margin" w:alignment="center" w:leader="none"/>
    </w:r>
    <w:r w:rsidR="007D0A49">
      <w:rPr>
        <w:b/>
        <w:bCs/>
      </w:rPr>
      <w:t>Cons</w:t>
    </w:r>
    <w:r>
      <w:rPr>
        <w:b/>
        <w:bCs/>
      </w:rPr>
      <w:t>ervative #7</w:t>
    </w:r>
    <w:r w:rsidR="00B90F67" w:rsidRPr="00C910C3">
      <w:rPr>
        <w:b/>
        <w:bCs/>
      </w:rPr>
      <w:ptab w:relativeTo="margin" w:alignment="right" w:leader="none"/>
    </w:r>
    <w:r>
      <w:rPr>
        <w:b/>
        <w:bCs/>
      </w:rPr>
      <w:t xml:space="preserve">26-11-2015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44CAC"/>
    <w:multiLevelType w:val="hybridMultilevel"/>
    <w:tmpl w:val="F3C4623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 w15:restartNumberingAfterBreak="0">
    <w:nsid w:val="0C5A7A0A"/>
    <w:multiLevelType w:val="hybridMultilevel"/>
    <w:tmpl w:val="336C434C"/>
    <w:lvl w:ilvl="0" w:tplc="0409000F">
      <w:start w:val="1"/>
      <w:numFmt w:val="decimal"/>
      <w:lvlText w:val="%1."/>
      <w:lvlJc w:val="left"/>
      <w:pPr>
        <w:ind w:left="-280" w:hanging="360"/>
      </w:pPr>
    </w:lvl>
    <w:lvl w:ilvl="1" w:tplc="04090019" w:tentative="1">
      <w:start w:val="1"/>
      <w:numFmt w:val="lowerLetter"/>
      <w:lvlText w:val="%2."/>
      <w:lvlJc w:val="left"/>
      <w:pPr>
        <w:ind w:left="980" w:hanging="360"/>
      </w:pPr>
    </w:lvl>
    <w:lvl w:ilvl="2" w:tplc="0409001B" w:tentative="1">
      <w:start w:val="1"/>
      <w:numFmt w:val="lowerRoman"/>
      <w:lvlText w:val="%3."/>
      <w:lvlJc w:val="right"/>
      <w:pPr>
        <w:ind w:left="1700" w:hanging="180"/>
      </w:pPr>
    </w:lvl>
    <w:lvl w:ilvl="3" w:tplc="0409000F" w:tentative="1">
      <w:start w:val="1"/>
      <w:numFmt w:val="decimal"/>
      <w:lvlText w:val="%4."/>
      <w:lvlJc w:val="left"/>
      <w:pPr>
        <w:ind w:left="2420" w:hanging="360"/>
      </w:pPr>
    </w:lvl>
    <w:lvl w:ilvl="4" w:tplc="04090019" w:tentative="1">
      <w:start w:val="1"/>
      <w:numFmt w:val="lowerLetter"/>
      <w:lvlText w:val="%5."/>
      <w:lvlJc w:val="left"/>
      <w:pPr>
        <w:ind w:left="3140" w:hanging="360"/>
      </w:pPr>
    </w:lvl>
    <w:lvl w:ilvl="5" w:tplc="0409001B" w:tentative="1">
      <w:start w:val="1"/>
      <w:numFmt w:val="lowerRoman"/>
      <w:lvlText w:val="%6."/>
      <w:lvlJc w:val="right"/>
      <w:pPr>
        <w:ind w:left="3860" w:hanging="180"/>
      </w:pPr>
    </w:lvl>
    <w:lvl w:ilvl="6" w:tplc="0409000F" w:tentative="1">
      <w:start w:val="1"/>
      <w:numFmt w:val="decimal"/>
      <w:lvlText w:val="%7."/>
      <w:lvlJc w:val="left"/>
      <w:pPr>
        <w:ind w:left="4580" w:hanging="360"/>
      </w:pPr>
    </w:lvl>
    <w:lvl w:ilvl="7" w:tplc="04090019" w:tentative="1">
      <w:start w:val="1"/>
      <w:numFmt w:val="lowerLetter"/>
      <w:lvlText w:val="%8."/>
      <w:lvlJc w:val="left"/>
      <w:pPr>
        <w:ind w:left="5300" w:hanging="360"/>
      </w:pPr>
    </w:lvl>
    <w:lvl w:ilvl="8" w:tplc="0409001B" w:tentative="1">
      <w:start w:val="1"/>
      <w:numFmt w:val="lowerRoman"/>
      <w:lvlText w:val="%9."/>
      <w:lvlJc w:val="right"/>
      <w:pPr>
        <w:ind w:left="6020" w:hanging="180"/>
      </w:pPr>
    </w:lvl>
  </w:abstractNum>
  <w:abstractNum w:abstractNumId="2" w15:restartNumberingAfterBreak="0">
    <w:nsid w:val="20B90F56"/>
    <w:multiLevelType w:val="hybridMultilevel"/>
    <w:tmpl w:val="1EF8787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15:restartNumberingAfterBreak="0">
    <w:nsid w:val="2956011E"/>
    <w:multiLevelType w:val="hybridMultilevel"/>
    <w:tmpl w:val="31CE0738"/>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 w15:restartNumberingAfterBreak="0">
    <w:nsid w:val="2BD548AC"/>
    <w:multiLevelType w:val="hybridMultilevel"/>
    <w:tmpl w:val="67E410FA"/>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5" w15:restartNumberingAfterBreak="0">
    <w:nsid w:val="2F3B21BA"/>
    <w:multiLevelType w:val="hybridMultilevel"/>
    <w:tmpl w:val="2AEE61C6"/>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2F975D2E"/>
    <w:multiLevelType w:val="hybridMultilevel"/>
    <w:tmpl w:val="1AEC26E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38B407AA"/>
    <w:multiLevelType w:val="hybridMultilevel"/>
    <w:tmpl w:val="CD4ECEE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8" w15:restartNumberingAfterBreak="0">
    <w:nsid w:val="46317B5E"/>
    <w:multiLevelType w:val="hybridMultilevel"/>
    <w:tmpl w:val="CD4ECEE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973032B"/>
    <w:multiLevelType w:val="hybridMultilevel"/>
    <w:tmpl w:val="1F4E6630"/>
    <w:lvl w:ilvl="0" w:tplc="0409000F">
      <w:start w:val="1"/>
      <w:numFmt w:val="decimal"/>
      <w:lvlText w:val="%1."/>
      <w:lvlJc w:val="left"/>
      <w:pPr>
        <w:ind w:left="54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50175885"/>
    <w:multiLevelType w:val="hybridMultilevel"/>
    <w:tmpl w:val="7026FAD0"/>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524B4376"/>
    <w:multiLevelType w:val="hybridMultilevel"/>
    <w:tmpl w:val="13FCFAB2"/>
    <w:lvl w:ilvl="0" w:tplc="04090015">
      <w:start w:val="1"/>
      <w:numFmt w:val="upperLetter"/>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2" w15:restartNumberingAfterBreak="0">
    <w:nsid w:val="56AD7AF9"/>
    <w:multiLevelType w:val="hybridMultilevel"/>
    <w:tmpl w:val="6F5A58DC"/>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3" w15:restartNumberingAfterBreak="0">
    <w:nsid w:val="57A929EE"/>
    <w:multiLevelType w:val="hybridMultilevel"/>
    <w:tmpl w:val="13FCFAB2"/>
    <w:lvl w:ilvl="0" w:tplc="04090015">
      <w:start w:val="1"/>
      <w:numFmt w:val="upperLetter"/>
      <w:lvlText w:val="%1."/>
      <w:lvlJc w:val="left"/>
      <w:pPr>
        <w:ind w:left="981" w:hanging="360"/>
      </w:pPr>
    </w:lvl>
    <w:lvl w:ilvl="1" w:tplc="04090019" w:tentative="1">
      <w:start w:val="1"/>
      <w:numFmt w:val="lowerLetter"/>
      <w:lvlText w:val="%2."/>
      <w:lvlJc w:val="left"/>
      <w:pPr>
        <w:ind w:left="1701" w:hanging="360"/>
      </w:pPr>
    </w:lvl>
    <w:lvl w:ilvl="2" w:tplc="0409001B" w:tentative="1">
      <w:start w:val="1"/>
      <w:numFmt w:val="lowerRoman"/>
      <w:lvlText w:val="%3."/>
      <w:lvlJc w:val="right"/>
      <w:pPr>
        <w:ind w:left="2421" w:hanging="180"/>
      </w:pPr>
    </w:lvl>
    <w:lvl w:ilvl="3" w:tplc="0409000F" w:tentative="1">
      <w:start w:val="1"/>
      <w:numFmt w:val="decimal"/>
      <w:lvlText w:val="%4."/>
      <w:lvlJc w:val="left"/>
      <w:pPr>
        <w:ind w:left="3141" w:hanging="360"/>
      </w:pPr>
    </w:lvl>
    <w:lvl w:ilvl="4" w:tplc="04090019" w:tentative="1">
      <w:start w:val="1"/>
      <w:numFmt w:val="lowerLetter"/>
      <w:lvlText w:val="%5."/>
      <w:lvlJc w:val="left"/>
      <w:pPr>
        <w:ind w:left="3861" w:hanging="360"/>
      </w:pPr>
    </w:lvl>
    <w:lvl w:ilvl="5" w:tplc="0409001B" w:tentative="1">
      <w:start w:val="1"/>
      <w:numFmt w:val="lowerRoman"/>
      <w:lvlText w:val="%6."/>
      <w:lvlJc w:val="right"/>
      <w:pPr>
        <w:ind w:left="4581" w:hanging="180"/>
      </w:pPr>
    </w:lvl>
    <w:lvl w:ilvl="6" w:tplc="0409000F" w:tentative="1">
      <w:start w:val="1"/>
      <w:numFmt w:val="decimal"/>
      <w:lvlText w:val="%7."/>
      <w:lvlJc w:val="left"/>
      <w:pPr>
        <w:ind w:left="5301" w:hanging="360"/>
      </w:pPr>
    </w:lvl>
    <w:lvl w:ilvl="7" w:tplc="04090019" w:tentative="1">
      <w:start w:val="1"/>
      <w:numFmt w:val="lowerLetter"/>
      <w:lvlText w:val="%8."/>
      <w:lvlJc w:val="left"/>
      <w:pPr>
        <w:ind w:left="6021" w:hanging="360"/>
      </w:pPr>
    </w:lvl>
    <w:lvl w:ilvl="8" w:tplc="0409001B" w:tentative="1">
      <w:start w:val="1"/>
      <w:numFmt w:val="lowerRoman"/>
      <w:lvlText w:val="%9."/>
      <w:lvlJc w:val="right"/>
      <w:pPr>
        <w:ind w:left="6741" w:hanging="180"/>
      </w:pPr>
    </w:lvl>
  </w:abstractNum>
  <w:abstractNum w:abstractNumId="14" w15:restartNumberingAfterBreak="0">
    <w:nsid w:val="5AFB1391"/>
    <w:multiLevelType w:val="hybridMultilevel"/>
    <w:tmpl w:val="D1C641B0"/>
    <w:lvl w:ilvl="0" w:tplc="0409000F">
      <w:start w:val="1"/>
      <w:numFmt w:val="decimal"/>
      <w:lvlText w:val="%1."/>
      <w:lvlJc w:val="left"/>
      <w:pPr>
        <w:ind w:left="36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5C9C22B8"/>
    <w:multiLevelType w:val="hybridMultilevel"/>
    <w:tmpl w:val="4D38BB9E"/>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6" w15:restartNumberingAfterBreak="0">
    <w:nsid w:val="635E52B0"/>
    <w:multiLevelType w:val="hybridMultilevel"/>
    <w:tmpl w:val="CDF0010A"/>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7" w15:restartNumberingAfterBreak="0">
    <w:nsid w:val="6BA14B8C"/>
    <w:multiLevelType w:val="hybridMultilevel"/>
    <w:tmpl w:val="D72A1972"/>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78EA6E61"/>
    <w:multiLevelType w:val="hybridMultilevel"/>
    <w:tmpl w:val="8722ABBE"/>
    <w:lvl w:ilvl="0" w:tplc="0409000F">
      <w:start w:val="1"/>
      <w:numFmt w:val="decimal"/>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9" w15:restartNumberingAfterBreak="0">
    <w:nsid w:val="7BA53985"/>
    <w:multiLevelType w:val="hybridMultilevel"/>
    <w:tmpl w:val="CC683522"/>
    <w:lvl w:ilvl="0" w:tplc="0409000F">
      <w:start w:val="1"/>
      <w:numFmt w:val="decimal"/>
      <w:lvlText w:val="%1."/>
      <w:lvlJc w:val="left"/>
      <w:pPr>
        <w:ind w:left="-36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0" w15:restartNumberingAfterBreak="0">
    <w:nsid w:val="7F2B78CF"/>
    <w:multiLevelType w:val="hybridMultilevel"/>
    <w:tmpl w:val="D6F8877A"/>
    <w:lvl w:ilvl="0" w:tplc="0409000F">
      <w:start w:val="1"/>
      <w:numFmt w:val="decimal"/>
      <w:lvlText w:val="%1."/>
      <w:lvlJc w:val="left"/>
      <w:pPr>
        <w:ind w:left="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8"/>
  </w:num>
  <w:num w:numId="2">
    <w:abstractNumId w:val="7"/>
  </w:num>
  <w:num w:numId="3">
    <w:abstractNumId w:val="8"/>
  </w:num>
  <w:num w:numId="4">
    <w:abstractNumId w:val="13"/>
  </w:num>
  <w:num w:numId="5">
    <w:abstractNumId w:val="11"/>
  </w:num>
  <w:num w:numId="6">
    <w:abstractNumId w:val="17"/>
  </w:num>
  <w:num w:numId="7">
    <w:abstractNumId w:val="6"/>
  </w:num>
  <w:num w:numId="8">
    <w:abstractNumId w:val="5"/>
  </w:num>
  <w:num w:numId="9">
    <w:abstractNumId w:val="19"/>
  </w:num>
  <w:num w:numId="10">
    <w:abstractNumId w:val="10"/>
  </w:num>
  <w:num w:numId="11">
    <w:abstractNumId w:val="14"/>
  </w:num>
  <w:num w:numId="12">
    <w:abstractNumId w:val="12"/>
  </w:num>
  <w:num w:numId="13">
    <w:abstractNumId w:val="2"/>
  </w:num>
  <w:num w:numId="14">
    <w:abstractNumId w:val="20"/>
  </w:num>
  <w:num w:numId="15">
    <w:abstractNumId w:val="3"/>
  </w:num>
  <w:num w:numId="16">
    <w:abstractNumId w:val="9"/>
  </w:num>
  <w:num w:numId="17">
    <w:abstractNumId w:val="16"/>
  </w:num>
  <w:num w:numId="18">
    <w:abstractNumId w:val="4"/>
  </w:num>
  <w:num w:numId="19">
    <w:abstractNumId w:val="15"/>
  </w:num>
  <w:num w:numId="20">
    <w:abstractNumId w:val="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79"/>
    <w:rsid w:val="00004C70"/>
    <w:rsid w:val="000E32AC"/>
    <w:rsid w:val="000F77F3"/>
    <w:rsid w:val="00154EEC"/>
    <w:rsid w:val="00180CC2"/>
    <w:rsid w:val="001A5289"/>
    <w:rsid w:val="002775DD"/>
    <w:rsid w:val="002F2851"/>
    <w:rsid w:val="0030038F"/>
    <w:rsid w:val="003211AB"/>
    <w:rsid w:val="00332578"/>
    <w:rsid w:val="0033357D"/>
    <w:rsid w:val="00357496"/>
    <w:rsid w:val="003C50C2"/>
    <w:rsid w:val="003E5F4F"/>
    <w:rsid w:val="00407941"/>
    <w:rsid w:val="004248FB"/>
    <w:rsid w:val="00427B59"/>
    <w:rsid w:val="00456EBC"/>
    <w:rsid w:val="004E6094"/>
    <w:rsid w:val="004E6FE9"/>
    <w:rsid w:val="00500D3B"/>
    <w:rsid w:val="00522F2D"/>
    <w:rsid w:val="00574203"/>
    <w:rsid w:val="00581256"/>
    <w:rsid w:val="006078F6"/>
    <w:rsid w:val="00615A71"/>
    <w:rsid w:val="00633415"/>
    <w:rsid w:val="00656A25"/>
    <w:rsid w:val="00680624"/>
    <w:rsid w:val="00681513"/>
    <w:rsid w:val="0068424B"/>
    <w:rsid w:val="006B6B9A"/>
    <w:rsid w:val="006B7C14"/>
    <w:rsid w:val="006E395B"/>
    <w:rsid w:val="00700AB9"/>
    <w:rsid w:val="0075615E"/>
    <w:rsid w:val="00791C9E"/>
    <w:rsid w:val="007A4724"/>
    <w:rsid w:val="007D0A49"/>
    <w:rsid w:val="00803EE8"/>
    <w:rsid w:val="008421AF"/>
    <w:rsid w:val="00876BF7"/>
    <w:rsid w:val="008D237F"/>
    <w:rsid w:val="0090257C"/>
    <w:rsid w:val="00902914"/>
    <w:rsid w:val="00946169"/>
    <w:rsid w:val="00947823"/>
    <w:rsid w:val="009829FA"/>
    <w:rsid w:val="009C532B"/>
    <w:rsid w:val="009C6FA1"/>
    <w:rsid w:val="009E60A5"/>
    <w:rsid w:val="00A227AC"/>
    <w:rsid w:val="00A80A21"/>
    <w:rsid w:val="00A80AD4"/>
    <w:rsid w:val="00A90320"/>
    <w:rsid w:val="00AB0835"/>
    <w:rsid w:val="00AE749E"/>
    <w:rsid w:val="00AF21A8"/>
    <w:rsid w:val="00B90F67"/>
    <w:rsid w:val="00BA7485"/>
    <w:rsid w:val="00BB4182"/>
    <w:rsid w:val="00BC5FD6"/>
    <w:rsid w:val="00BD36DD"/>
    <w:rsid w:val="00BE552B"/>
    <w:rsid w:val="00BE62D1"/>
    <w:rsid w:val="00C00179"/>
    <w:rsid w:val="00C11434"/>
    <w:rsid w:val="00C4154D"/>
    <w:rsid w:val="00C910C3"/>
    <w:rsid w:val="00CE7397"/>
    <w:rsid w:val="00CF7A36"/>
    <w:rsid w:val="00D30BB4"/>
    <w:rsid w:val="00D44120"/>
    <w:rsid w:val="00D547A2"/>
    <w:rsid w:val="00D57181"/>
    <w:rsid w:val="00D7367E"/>
    <w:rsid w:val="00DA3364"/>
    <w:rsid w:val="00DC1450"/>
    <w:rsid w:val="00DD516E"/>
    <w:rsid w:val="00E17079"/>
    <w:rsid w:val="00ED44D1"/>
    <w:rsid w:val="00ED7ABE"/>
    <w:rsid w:val="00EF262B"/>
    <w:rsid w:val="00EF4F31"/>
    <w:rsid w:val="00F11F78"/>
    <w:rsid w:val="00F17C14"/>
    <w:rsid w:val="00F225F8"/>
    <w:rsid w:val="00FC7976"/>
    <w:rsid w:val="4C4FAA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DFFE2"/>
  <w15:docId w15:val="{8058F8EC-7480-466F-87B5-24A5BA177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5812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7898B-20F0-4A2A-809D-5B0B5656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9</Pages>
  <Words>1256</Words>
  <Characters>7161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exergy1</cp:lastModifiedBy>
  <cp:revision>12</cp:revision>
  <dcterms:created xsi:type="dcterms:W3CDTF">2015-08-30T17:09:00Z</dcterms:created>
  <dcterms:modified xsi:type="dcterms:W3CDTF">2015-12-04T20:53:00Z</dcterms:modified>
</cp:coreProperties>
</file>