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475825" w:rsidP="001A5289">
            <w:pPr>
              <w:bidi w:val="0"/>
              <w:jc w:val="center"/>
              <w:rPr>
                <w:rFonts w:asciiTheme="minorBidi" w:hAnsiTheme="minorBidi"/>
                <w:sz w:val="36"/>
                <w:szCs w:val="36"/>
                <w:rtl/>
                <w:lang w:bidi="ar-JO"/>
              </w:rPr>
            </w:pPr>
            <w:r w:rsidRPr="00475825">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712B38" w:rsidP="001A5289">
            <w:pPr>
              <w:bidi w:val="0"/>
              <w:jc w:val="center"/>
              <w:rPr>
                <w:sz w:val="36"/>
                <w:szCs w:val="36"/>
                <w:rtl/>
                <w:lang w:bidi="ar-JO"/>
              </w:rPr>
            </w:pPr>
            <w:r>
              <w:rPr>
                <w:sz w:val="36"/>
                <w:szCs w:val="36"/>
                <w:lang w:bidi="ar-JO"/>
              </w:rPr>
              <w:t>17/11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996DF6" w:rsidP="001A5289">
            <w:pPr>
              <w:bidi w:val="0"/>
              <w:jc w:val="center"/>
              <w:rPr>
                <w:sz w:val="36"/>
                <w:szCs w:val="36"/>
                <w:rtl/>
                <w:lang w:bidi="ar-JO"/>
              </w:rPr>
            </w:pPr>
            <w:r>
              <w:rPr>
                <w:sz w:val="36"/>
                <w:szCs w:val="36"/>
                <w:lang w:bidi="ar-JO"/>
              </w:rPr>
              <w:t xml:space="preserve">Kefah </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996DF6" w:rsidP="001A5289">
            <w:pPr>
              <w:bidi w:val="0"/>
              <w:jc w:val="center"/>
              <w:rPr>
                <w:sz w:val="36"/>
                <w:szCs w:val="36"/>
                <w:lang w:bidi="ar-JO"/>
              </w:rPr>
            </w:pPr>
            <w:r>
              <w:rPr>
                <w:sz w:val="36"/>
                <w:szCs w:val="36"/>
                <w:lang w:bidi="ar-JO"/>
              </w:rPr>
              <w:t>Rawan Majali</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475825"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712B38" w:rsidRDefault="001A5289" w:rsidP="00712B38">
                  <w:pPr>
                    <w:pStyle w:val="ListParagraph"/>
                    <w:numPr>
                      <w:ilvl w:val="0"/>
                      <w:numId w:val="2"/>
                    </w:numPr>
                    <w:bidi/>
                    <w:jc w:val="center"/>
                    <w:rPr>
                      <w:rFonts w:ascii="Balthazar" w:hAnsi="Balthazar"/>
                      <w:sz w:val="36"/>
                      <w:szCs w:val="36"/>
                      <w:lang w:bidi="ar-JO"/>
                    </w:rPr>
                  </w:pPr>
                  <w:r w:rsidRPr="00712B38">
                    <w:rPr>
                      <w:rFonts w:ascii="Balthazar" w:hAnsi="Balthazar"/>
                      <w:sz w:val="36"/>
                      <w:szCs w:val="36"/>
                      <w:lang w:bidi="ar-JO"/>
                    </w:rPr>
                    <w:t>Sheet</w:t>
                  </w:r>
                </w:p>
              </w:txbxContent>
            </v:textbox>
          </v:shape>
        </w:pict>
      </w:r>
    </w:p>
    <w:p w:rsidR="001A5289" w:rsidRDefault="001A5289" w:rsidP="001A5289">
      <w:pPr>
        <w:bidi w:val="0"/>
        <w:rPr>
          <w:rtl/>
        </w:rPr>
      </w:pPr>
    </w:p>
    <w:p w:rsidR="001A5289" w:rsidRDefault="002D51C1" w:rsidP="001A5289">
      <w:pPr>
        <w:bidi w:val="0"/>
        <w:rPr>
          <w:rtl/>
        </w:rPr>
      </w:pPr>
      <w:r>
        <w:rPr>
          <w:noProof/>
          <w:rtl/>
        </w:rPr>
        <w:drawing>
          <wp:anchor distT="0" distB="0" distL="114300" distR="114300" simplePos="0" relativeHeight="251683840" behindDoc="0" locked="0" layoutInCell="1" allowOverlap="1">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0000" cy="4200000"/>
                    </a:xfrm>
                    <a:prstGeom prst="ellipse">
                      <a:avLst/>
                    </a:prstGeom>
                    <a:ln>
                      <a:noFill/>
                    </a:ln>
                    <a:effectLst>
                      <a:softEdge rad="112500"/>
                    </a:effectLst>
                  </pic:spPr>
                </pic:pic>
              </a:graphicData>
            </a:graphic>
          </wp:anchor>
        </w:drawing>
      </w:r>
      <w:r w:rsidR="00475825">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titlePg/>
          <w:docGrid w:linePitch="360"/>
        </w:sectPr>
      </w:pPr>
    </w:p>
    <w:p w:rsidR="001A5289" w:rsidRDefault="001A5289" w:rsidP="00996DF6">
      <w:pPr>
        <w:bidi w:val="0"/>
      </w:pPr>
    </w:p>
    <w:p w:rsidR="00996DF6" w:rsidRPr="003D2B93" w:rsidRDefault="00996DF6" w:rsidP="00996DF6">
      <w:pPr>
        <w:bidi w:val="0"/>
        <w:jc w:val="center"/>
        <w:rPr>
          <w:b/>
          <w:bCs/>
          <w:sz w:val="36"/>
          <w:szCs w:val="36"/>
        </w:rPr>
      </w:pPr>
      <w:r w:rsidRPr="003D2B93">
        <w:rPr>
          <w:b/>
          <w:bCs/>
          <w:sz w:val="36"/>
          <w:szCs w:val="36"/>
        </w:rPr>
        <w:t>Denture duplication</w:t>
      </w:r>
    </w:p>
    <w:p w:rsidR="00996DF6" w:rsidRPr="001D148E" w:rsidRDefault="00996DF6" w:rsidP="00996DF6">
      <w:pPr>
        <w:bidi w:val="0"/>
        <w:jc w:val="center"/>
        <w:rPr>
          <w:b/>
          <w:bCs/>
          <w:sz w:val="26"/>
          <w:szCs w:val="26"/>
        </w:rPr>
      </w:pPr>
    </w:p>
    <w:p w:rsidR="00996DF6" w:rsidRPr="001D148E" w:rsidRDefault="00996DF6" w:rsidP="00996DF6">
      <w:pPr>
        <w:bidi w:val="0"/>
        <w:rPr>
          <w:sz w:val="26"/>
          <w:szCs w:val="26"/>
        </w:rPr>
      </w:pPr>
      <w:r w:rsidRPr="001D148E">
        <w:rPr>
          <w:sz w:val="26"/>
          <w:szCs w:val="26"/>
        </w:rPr>
        <w:t>A duplicate denture is a second denture intended to be a copy of the first denture.</w:t>
      </w:r>
    </w:p>
    <w:p w:rsidR="00996DF6" w:rsidRPr="001D148E" w:rsidRDefault="00996DF6" w:rsidP="00996DF6">
      <w:pPr>
        <w:bidi w:val="0"/>
        <w:rPr>
          <w:sz w:val="26"/>
          <w:szCs w:val="26"/>
        </w:rPr>
      </w:pPr>
      <w:r w:rsidRPr="001D148E">
        <w:rPr>
          <w:sz w:val="26"/>
          <w:szCs w:val="26"/>
        </w:rPr>
        <w:t>Before duplicating any denture, you have to do a proper examination and evaluation of its three surfaces (occlusal, fitting, and polish surface) also you have to assess phonetics, esthetics, and inspect any previous craze lines, fractures, and porosities. On the basis of this examination, the patient is then advised whether the existing denture should be duplicated or remade.</w:t>
      </w:r>
    </w:p>
    <w:p w:rsidR="00996DF6" w:rsidRPr="001D148E" w:rsidRDefault="00996DF6" w:rsidP="00996DF6">
      <w:pPr>
        <w:bidi w:val="0"/>
        <w:rPr>
          <w:sz w:val="26"/>
          <w:szCs w:val="26"/>
        </w:rPr>
      </w:pPr>
    </w:p>
    <w:p w:rsidR="00996DF6" w:rsidRPr="001D148E" w:rsidRDefault="00996DF6" w:rsidP="00996DF6">
      <w:pPr>
        <w:bidi w:val="0"/>
        <w:rPr>
          <w:sz w:val="26"/>
          <w:szCs w:val="26"/>
        </w:rPr>
      </w:pPr>
      <w:r w:rsidRPr="001D148E">
        <w:rPr>
          <w:sz w:val="26"/>
          <w:szCs w:val="26"/>
        </w:rPr>
        <w:t>Fitting surface:</w:t>
      </w:r>
    </w:p>
    <w:p w:rsidR="00996DF6" w:rsidRPr="001D148E" w:rsidRDefault="00996DF6" w:rsidP="00996DF6">
      <w:pPr>
        <w:bidi w:val="0"/>
        <w:rPr>
          <w:sz w:val="26"/>
          <w:szCs w:val="26"/>
        </w:rPr>
      </w:pPr>
      <w:r w:rsidRPr="001D148E">
        <w:rPr>
          <w:sz w:val="26"/>
          <w:szCs w:val="26"/>
        </w:rPr>
        <w:t>There are some signs that give you an idea about the fitting surface:</w:t>
      </w:r>
    </w:p>
    <w:p w:rsidR="00996DF6" w:rsidRPr="001D148E" w:rsidRDefault="00996DF6" w:rsidP="00996DF6">
      <w:pPr>
        <w:bidi w:val="0"/>
        <w:rPr>
          <w:sz w:val="26"/>
          <w:szCs w:val="26"/>
        </w:rPr>
      </w:pPr>
      <w:r w:rsidRPr="001D148E">
        <w:rPr>
          <w:sz w:val="26"/>
          <w:szCs w:val="26"/>
        </w:rPr>
        <w:t>-Stability of the old denture.</w:t>
      </w:r>
    </w:p>
    <w:p w:rsidR="00996DF6" w:rsidRPr="001D148E" w:rsidRDefault="00996DF6" w:rsidP="00996DF6">
      <w:pPr>
        <w:bidi w:val="0"/>
        <w:rPr>
          <w:sz w:val="26"/>
          <w:szCs w:val="26"/>
        </w:rPr>
      </w:pPr>
      <w:r w:rsidRPr="001D148E">
        <w:rPr>
          <w:sz w:val="26"/>
          <w:szCs w:val="26"/>
        </w:rPr>
        <w:t>-Status of the mucosa (ill-fitting denture causes hyperplasia and unhealthy mucosa).</w:t>
      </w:r>
    </w:p>
    <w:p w:rsidR="00996DF6" w:rsidRPr="001D148E" w:rsidRDefault="00996DF6" w:rsidP="00996DF6">
      <w:pPr>
        <w:bidi w:val="0"/>
        <w:rPr>
          <w:sz w:val="26"/>
          <w:szCs w:val="26"/>
        </w:rPr>
      </w:pPr>
      <w:r w:rsidRPr="001D148E">
        <w:rPr>
          <w:sz w:val="26"/>
          <w:szCs w:val="26"/>
        </w:rPr>
        <w:t>If you found the old denture stable with healthy mucosa, then you have  a good fitting surface and to make sure you can use pressure indicating paste.</w:t>
      </w:r>
    </w:p>
    <w:p w:rsidR="00996DF6" w:rsidRPr="001D148E" w:rsidRDefault="00996DF6" w:rsidP="00996DF6">
      <w:pPr>
        <w:bidi w:val="0"/>
        <w:rPr>
          <w:sz w:val="26"/>
          <w:szCs w:val="26"/>
        </w:rPr>
      </w:pPr>
    </w:p>
    <w:p w:rsidR="00996DF6" w:rsidRPr="001D148E" w:rsidRDefault="00996DF6" w:rsidP="00996DF6">
      <w:pPr>
        <w:bidi w:val="0"/>
        <w:rPr>
          <w:sz w:val="26"/>
          <w:szCs w:val="26"/>
        </w:rPr>
      </w:pPr>
      <w:r w:rsidRPr="001D148E">
        <w:rPr>
          <w:sz w:val="26"/>
          <w:szCs w:val="26"/>
        </w:rPr>
        <w:t>Occulsal surface:</w:t>
      </w:r>
    </w:p>
    <w:p w:rsidR="00996DF6" w:rsidRPr="001D148E" w:rsidRDefault="00996DF6" w:rsidP="00996DF6">
      <w:pPr>
        <w:bidi w:val="0"/>
        <w:rPr>
          <w:sz w:val="26"/>
          <w:szCs w:val="26"/>
        </w:rPr>
      </w:pPr>
      <w:r w:rsidRPr="001D148E">
        <w:rPr>
          <w:sz w:val="26"/>
          <w:szCs w:val="26"/>
        </w:rPr>
        <w:t>Checked by articulating paper, or visual examination inside the patient’s mouth, or patient’s complaint ( he can feel where he can’t occlude properly).</w:t>
      </w:r>
    </w:p>
    <w:p w:rsidR="00996DF6" w:rsidRPr="001D148E" w:rsidRDefault="00996DF6" w:rsidP="00996DF6">
      <w:pPr>
        <w:bidi w:val="0"/>
        <w:rPr>
          <w:sz w:val="26"/>
          <w:szCs w:val="26"/>
        </w:rPr>
      </w:pPr>
    </w:p>
    <w:p w:rsidR="00996DF6" w:rsidRPr="001D148E" w:rsidRDefault="00996DF6" w:rsidP="00996DF6">
      <w:pPr>
        <w:bidi w:val="0"/>
        <w:rPr>
          <w:sz w:val="26"/>
          <w:szCs w:val="26"/>
        </w:rPr>
      </w:pPr>
      <w:r w:rsidRPr="001D148E">
        <w:rPr>
          <w:sz w:val="26"/>
          <w:szCs w:val="26"/>
        </w:rPr>
        <w:t>Polish surface:</w:t>
      </w:r>
    </w:p>
    <w:p w:rsidR="00996DF6" w:rsidRPr="001D148E" w:rsidRDefault="00996DF6" w:rsidP="00996DF6">
      <w:pPr>
        <w:bidi w:val="0"/>
        <w:rPr>
          <w:sz w:val="26"/>
          <w:szCs w:val="26"/>
        </w:rPr>
      </w:pPr>
      <w:r w:rsidRPr="001D148E">
        <w:rPr>
          <w:sz w:val="26"/>
          <w:szCs w:val="26"/>
        </w:rPr>
        <w:t>Outside the patient’s mouth you check the quality of the acryl (presence of porosity and staining), the polish surface should have curvatures for the check muscles to rest on to aid in retaining the denture.</w:t>
      </w:r>
    </w:p>
    <w:p w:rsidR="00996DF6" w:rsidRPr="001D148E" w:rsidRDefault="00996DF6" w:rsidP="00996DF6">
      <w:pPr>
        <w:bidi w:val="0"/>
        <w:rPr>
          <w:sz w:val="26"/>
          <w:szCs w:val="26"/>
        </w:rPr>
      </w:pPr>
      <w:r w:rsidRPr="001D148E">
        <w:rPr>
          <w:sz w:val="26"/>
          <w:szCs w:val="26"/>
        </w:rPr>
        <w:t>You can also check it by asking the patient to wear the denture and see if there is overfullness. Usually there is no complaint from the polish surface, especially if he’s a long-time wearer, as he became adapted to it.</w:t>
      </w:r>
    </w:p>
    <w:p w:rsidR="00996DF6" w:rsidRPr="001D148E" w:rsidRDefault="00996DF6" w:rsidP="00996DF6">
      <w:pPr>
        <w:bidi w:val="0"/>
        <w:rPr>
          <w:sz w:val="26"/>
          <w:szCs w:val="26"/>
        </w:rPr>
      </w:pPr>
    </w:p>
    <w:p w:rsidR="00996DF6" w:rsidRPr="001D148E" w:rsidRDefault="00996DF6" w:rsidP="00996DF6">
      <w:pPr>
        <w:bidi w:val="0"/>
        <w:rPr>
          <w:sz w:val="26"/>
          <w:szCs w:val="26"/>
        </w:rPr>
      </w:pPr>
      <w:r w:rsidRPr="001D148E">
        <w:rPr>
          <w:sz w:val="26"/>
          <w:szCs w:val="26"/>
        </w:rPr>
        <w:t>So the proper examination from the first visit determines the proper treatment for the patient.</w:t>
      </w:r>
    </w:p>
    <w:p w:rsidR="00996DF6" w:rsidRPr="001D148E" w:rsidRDefault="00996DF6" w:rsidP="00996DF6">
      <w:pPr>
        <w:bidi w:val="0"/>
        <w:rPr>
          <w:sz w:val="26"/>
          <w:szCs w:val="26"/>
        </w:rPr>
      </w:pPr>
    </w:p>
    <w:p w:rsidR="00996DF6" w:rsidRPr="001D148E" w:rsidRDefault="00996DF6" w:rsidP="00996DF6">
      <w:pPr>
        <w:bidi w:val="0"/>
        <w:rPr>
          <w:sz w:val="26"/>
          <w:szCs w:val="26"/>
        </w:rPr>
      </w:pPr>
    </w:p>
    <w:p w:rsidR="00996DF6" w:rsidRPr="00996DF6" w:rsidRDefault="00996DF6" w:rsidP="00996DF6">
      <w:pPr>
        <w:bidi w:val="0"/>
        <w:jc w:val="center"/>
        <w:rPr>
          <w:sz w:val="28"/>
          <w:szCs w:val="28"/>
        </w:rPr>
      </w:pPr>
      <w:r w:rsidRPr="00996DF6">
        <w:rPr>
          <w:sz w:val="28"/>
          <w:szCs w:val="28"/>
        </w:rPr>
        <w:t>Treatment Options:</w:t>
      </w:r>
    </w:p>
    <w:p w:rsidR="00996DF6" w:rsidRPr="001D148E" w:rsidRDefault="00996DF6" w:rsidP="00996DF6">
      <w:pPr>
        <w:bidi w:val="0"/>
        <w:rPr>
          <w:sz w:val="26"/>
          <w:szCs w:val="26"/>
        </w:rPr>
      </w:pPr>
    </w:p>
    <w:tbl>
      <w:tblPr>
        <w:tblStyle w:val="TableGrid"/>
        <w:tblW w:w="0" w:type="auto"/>
        <w:jc w:val="center"/>
        <w:tblLook w:val="04A0"/>
      </w:tblPr>
      <w:tblGrid>
        <w:gridCol w:w="2394"/>
        <w:gridCol w:w="2394"/>
        <w:gridCol w:w="2394"/>
        <w:gridCol w:w="2394"/>
      </w:tblGrid>
      <w:tr w:rsidR="00996DF6" w:rsidRPr="001D148E" w:rsidTr="00996DF6">
        <w:trPr>
          <w:jc w:val="center"/>
        </w:trPr>
        <w:tc>
          <w:tcPr>
            <w:tcW w:w="2394" w:type="dxa"/>
          </w:tcPr>
          <w:p w:rsidR="00996DF6" w:rsidRPr="001D148E" w:rsidRDefault="00996DF6" w:rsidP="00996DF6">
            <w:pPr>
              <w:bidi w:val="0"/>
              <w:rPr>
                <w:b/>
                <w:bCs/>
                <w:sz w:val="26"/>
                <w:szCs w:val="26"/>
                <w:u w:val="single"/>
              </w:rPr>
            </w:pPr>
            <w:r w:rsidRPr="001D148E">
              <w:rPr>
                <w:b/>
                <w:bCs/>
                <w:sz w:val="26"/>
                <w:szCs w:val="26"/>
                <w:u w:val="single"/>
              </w:rPr>
              <w:t>Fitting surface</w:t>
            </w:r>
          </w:p>
        </w:tc>
        <w:tc>
          <w:tcPr>
            <w:tcW w:w="2394" w:type="dxa"/>
          </w:tcPr>
          <w:p w:rsidR="00996DF6" w:rsidRPr="001D148E" w:rsidRDefault="00996DF6" w:rsidP="00996DF6">
            <w:pPr>
              <w:bidi w:val="0"/>
              <w:rPr>
                <w:b/>
                <w:bCs/>
                <w:sz w:val="26"/>
                <w:szCs w:val="26"/>
                <w:u w:val="single"/>
              </w:rPr>
            </w:pPr>
            <w:r w:rsidRPr="001D148E">
              <w:rPr>
                <w:b/>
                <w:bCs/>
                <w:sz w:val="26"/>
                <w:szCs w:val="26"/>
                <w:u w:val="single"/>
              </w:rPr>
              <w:t>Occlusal surface</w:t>
            </w:r>
          </w:p>
        </w:tc>
        <w:tc>
          <w:tcPr>
            <w:tcW w:w="2394" w:type="dxa"/>
          </w:tcPr>
          <w:p w:rsidR="00996DF6" w:rsidRPr="001D148E" w:rsidRDefault="00996DF6" w:rsidP="00996DF6">
            <w:pPr>
              <w:bidi w:val="0"/>
              <w:rPr>
                <w:b/>
                <w:bCs/>
                <w:sz w:val="26"/>
                <w:szCs w:val="26"/>
                <w:u w:val="single"/>
              </w:rPr>
            </w:pPr>
            <w:r w:rsidRPr="001D148E">
              <w:rPr>
                <w:b/>
                <w:bCs/>
                <w:sz w:val="26"/>
                <w:szCs w:val="26"/>
                <w:u w:val="single"/>
              </w:rPr>
              <w:t>Polish surface</w:t>
            </w:r>
          </w:p>
        </w:tc>
        <w:tc>
          <w:tcPr>
            <w:tcW w:w="2394" w:type="dxa"/>
          </w:tcPr>
          <w:p w:rsidR="00996DF6" w:rsidRPr="001D148E" w:rsidRDefault="00996DF6" w:rsidP="00996DF6">
            <w:pPr>
              <w:bidi w:val="0"/>
              <w:rPr>
                <w:b/>
                <w:bCs/>
                <w:sz w:val="26"/>
                <w:szCs w:val="26"/>
              </w:rPr>
            </w:pPr>
            <w:r w:rsidRPr="001D148E">
              <w:rPr>
                <w:b/>
                <w:bCs/>
                <w:sz w:val="26"/>
                <w:szCs w:val="26"/>
              </w:rPr>
              <w:t>Treatment Option?</w:t>
            </w:r>
          </w:p>
        </w:tc>
      </w:tr>
      <w:tr w:rsidR="00996DF6" w:rsidRPr="001D148E" w:rsidTr="00996DF6">
        <w:trPr>
          <w:jc w:val="center"/>
        </w:trPr>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Duplicate if the patient is happy with it or it is desired by the patient to have a spare denture in case of accidental fracture of loss</w:t>
            </w:r>
          </w:p>
        </w:tc>
      </w:tr>
      <w:tr w:rsidR="00996DF6" w:rsidRPr="001D148E" w:rsidTr="00996DF6">
        <w:trPr>
          <w:jc w:val="center"/>
        </w:trPr>
        <w:tc>
          <w:tcPr>
            <w:tcW w:w="2394" w:type="dxa"/>
          </w:tcPr>
          <w:p w:rsidR="00996DF6" w:rsidRPr="001D148E" w:rsidRDefault="00996DF6" w:rsidP="00996DF6">
            <w:pPr>
              <w:bidi w:val="0"/>
              <w:rPr>
                <w:sz w:val="26"/>
                <w:szCs w:val="26"/>
              </w:rPr>
            </w:pPr>
            <w:r w:rsidRPr="001D148E">
              <w:rPr>
                <w:sz w:val="26"/>
                <w:szCs w:val="26"/>
              </w:rPr>
              <w:t>unstability</w:t>
            </w:r>
          </w:p>
        </w:tc>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Reline or rebase</w:t>
            </w:r>
          </w:p>
        </w:tc>
      </w:tr>
      <w:tr w:rsidR="00996DF6" w:rsidRPr="001D148E" w:rsidTr="00996DF6">
        <w:trPr>
          <w:jc w:val="center"/>
        </w:trPr>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Not okay</w:t>
            </w:r>
          </w:p>
        </w:tc>
        <w:tc>
          <w:tcPr>
            <w:tcW w:w="2394" w:type="dxa"/>
          </w:tcPr>
          <w:p w:rsidR="00996DF6" w:rsidRPr="001D148E" w:rsidRDefault="00996DF6" w:rsidP="00996DF6">
            <w:pPr>
              <w:bidi w:val="0"/>
              <w:rPr>
                <w:sz w:val="26"/>
                <w:szCs w:val="26"/>
              </w:rPr>
            </w:pPr>
          </w:p>
        </w:tc>
        <w:tc>
          <w:tcPr>
            <w:tcW w:w="2394" w:type="dxa"/>
          </w:tcPr>
          <w:p w:rsidR="00996DF6" w:rsidRPr="001D148E" w:rsidRDefault="00996DF6" w:rsidP="00996DF6">
            <w:pPr>
              <w:bidi w:val="0"/>
              <w:rPr>
                <w:sz w:val="26"/>
                <w:szCs w:val="26"/>
              </w:rPr>
            </w:pPr>
            <w:r w:rsidRPr="001D148E">
              <w:rPr>
                <w:sz w:val="26"/>
                <w:szCs w:val="26"/>
              </w:rPr>
              <w:t>Depends on the severity of the condition, sometimes it’s solved by selective grinding.</w:t>
            </w:r>
          </w:p>
          <w:p w:rsidR="00996DF6" w:rsidRPr="001D148E" w:rsidRDefault="00996DF6" w:rsidP="00996DF6">
            <w:pPr>
              <w:bidi w:val="0"/>
              <w:rPr>
                <w:sz w:val="26"/>
                <w:szCs w:val="26"/>
              </w:rPr>
            </w:pPr>
            <w:r w:rsidRPr="001D148E">
              <w:rPr>
                <w:sz w:val="26"/>
                <w:szCs w:val="26"/>
              </w:rPr>
              <w:t>Sometimes you have to do remout and new setting of teeth on the side with improper occlusion.</w:t>
            </w:r>
          </w:p>
          <w:p w:rsidR="00996DF6" w:rsidRPr="001D148E" w:rsidRDefault="00996DF6" w:rsidP="00996DF6">
            <w:pPr>
              <w:bidi w:val="0"/>
              <w:rPr>
                <w:sz w:val="26"/>
                <w:szCs w:val="26"/>
              </w:rPr>
            </w:pPr>
            <w:r w:rsidRPr="001D148E">
              <w:rPr>
                <w:sz w:val="26"/>
                <w:szCs w:val="26"/>
              </w:rPr>
              <w:t>Severe attrition of teeth (long time denture wearers): denture duplication with modifications on the occlusal surface</w:t>
            </w:r>
          </w:p>
        </w:tc>
      </w:tr>
      <w:tr w:rsidR="00996DF6" w:rsidRPr="001D148E" w:rsidTr="00996DF6">
        <w:trPr>
          <w:jc w:val="center"/>
        </w:trPr>
        <w:tc>
          <w:tcPr>
            <w:tcW w:w="2394" w:type="dxa"/>
          </w:tcPr>
          <w:p w:rsidR="00996DF6" w:rsidRPr="001D148E" w:rsidRDefault="00996DF6" w:rsidP="00996DF6">
            <w:pPr>
              <w:bidi w:val="0"/>
              <w:rPr>
                <w:sz w:val="26"/>
                <w:szCs w:val="26"/>
              </w:rPr>
            </w:pPr>
            <w:r w:rsidRPr="001D148E">
              <w:rPr>
                <w:sz w:val="26"/>
                <w:szCs w:val="26"/>
              </w:rPr>
              <w:t>No okay</w:t>
            </w:r>
          </w:p>
        </w:tc>
        <w:tc>
          <w:tcPr>
            <w:tcW w:w="2394" w:type="dxa"/>
          </w:tcPr>
          <w:p w:rsidR="00996DF6" w:rsidRPr="001D148E" w:rsidRDefault="00996DF6" w:rsidP="00996DF6">
            <w:pPr>
              <w:bidi w:val="0"/>
              <w:rPr>
                <w:sz w:val="26"/>
                <w:szCs w:val="26"/>
              </w:rPr>
            </w:pPr>
            <w:r w:rsidRPr="001D148E">
              <w:rPr>
                <w:sz w:val="26"/>
                <w:szCs w:val="26"/>
              </w:rPr>
              <w:t>Not okay</w:t>
            </w:r>
          </w:p>
        </w:tc>
        <w:tc>
          <w:tcPr>
            <w:tcW w:w="2394" w:type="dxa"/>
          </w:tcPr>
          <w:p w:rsidR="00996DF6" w:rsidRPr="001D148E" w:rsidRDefault="00996DF6" w:rsidP="00996DF6">
            <w:pPr>
              <w:bidi w:val="0"/>
              <w:rPr>
                <w:sz w:val="26"/>
                <w:szCs w:val="26"/>
              </w:rPr>
            </w:pPr>
            <w:r w:rsidRPr="001D148E">
              <w:rPr>
                <w:sz w:val="26"/>
                <w:szCs w:val="26"/>
              </w:rPr>
              <w:t>Old denture wearer, adapted to it and he learned how to keep the denture in its place</w:t>
            </w:r>
          </w:p>
        </w:tc>
        <w:tc>
          <w:tcPr>
            <w:tcW w:w="2394" w:type="dxa"/>
          </w:tcPr>
          <w:p w:rsidR="00996DF6" w:rsidRPr="001D148E" w:rsidRDefault="00996DF6" w:rsidP="00996DF6">
            <w:pPr>
              <w:bidi w:val="0"/>
              <w:rPr>
                <w:sz w:val="26"/>
                <w:szCs w:val="26"/>
              </w:rPr>
            </w:pPr>
            <w:r w:rsidRPr="001D148E">
              <w:rPr>
                <w:sz w:val="26"/>
                <w:szCs w:val="26"/>
              </w:rPr>
              <w:t>Denture duplication with modifications on fitting and occlusal surfaces</w:t>
            </w:r>
          </w:p>
        </w:tc>
      </w:tr>
      <w:tr w:rsidR="00996DF6" w:rsidRPr="001D148E" w:rsidTr="00996DF6">
        <w:trPr>
          <w:jc w:val="center"/>
        </w:trPr>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okay</w:t>
            </w:r>
          </w:p>
        </w:tc>
        <w:tc>
          <w:tcPr>
            <w:tcW w:w="2394" w:type="dxa"/>
          </w:tcPr>
          <w:p w:rsidR="00996DF6" w:rsidRPr="001D148E" w:rsidRDefault="00996DF6" w:rsidP="00996DF6">
            <w:pPr>
              <w:bidi w:val="0"/>
              <w:rPr>
                <w:sz w:val="26"/>
                <w:szCs w:val="26"/>
              </w:rPr>
            </w:pPr>
            <w:r w:rsidRPr="001D148E">
              <w:rPr>
                <w:sz w:val="26"/>
                <w:szCs w:val="26"/>
              </w:rPr>
              <w:t>Not okay</w:t>
            </w:r>
          </w:p>
        </w:tc>
        <w:tc>
          <w:tcPr>
            <w:tcW w:w="2394" w:type="dxa"/>
          </w:tcPr>
          <w:p w:rsidR="00996DF6" w:rsidRPr="001D148E" w:rsidRDefault="00996DF6" w:rsidP="00996DF6">
            <w:pPr>
              <w:bidi w:val="0"/>
              <w:rPr>
                <w:sz w:val="26"/>
                <w:szCs w:val="26"/>
              </w:rPr>
            </w:pPr>
            <w:r w:rsidRPr="001D148E">
              <w:rPr>
                <w:sz w:val="26"/>
                <w:szCs w:val="26"/>
              </w:rPr>
              <w:t>New denture</w:t>
            </w:r>
          </w:p>
        </w:tc>
      </w:tr>
    </w:tbl>
    <w:p w:rsidR="00996DF6" w:rsidRPr="001D148E" w:rsidRDefault="00996DF6" w:rsidP="00996DF6">
      <w:pPr>
        <w:bidi w:val="0"/>
        <w:rPr>
          <w:sz w:val="26"/>
          <w:szCs w:val="26"/>
        </w:rPr>
      </w:pPr>
    </w:p>
    <w:p w:rsidR="00996DF6" w:rsidRPr="001D148E" w:rsidRDefault="00996DF6" w:rsidP="00996DF6">
      <w:pPr>
        <w:bidi w:val="0"/>
        <w:rPr>
          <w:sz w:val="26"/>
          <w:szCs w:val="26"/>
        </w:rPr>
      </w:pPr>
    </w:p>
    <w:p w:rsidR="00996DF6" w:rsidRPr="001D148E" w:rsidRDefault="00996DF6" w:rsidP="00996DF6">
      <w:pPr>
        <w:bidi w:val="0"/>
        <w:rPr>
          <w:sz w:val="26"/>
          <w:szCs w:val="26"/>
        </w:rPr>
      </w:pPr>
      <w:r w:rsidRPr="001D148E">
        <w:rPr>
          <w:sz w:val="26"/>
          <w:szCs w:val="26"/>
        </w:rPr>
        <w:t>So it is very important to check the polish surface before you go for duplication.</w:t>
      </w:r>
    </w:p>
    <w:p w:rsidR="00996DF6" w:rsidRDefault="00996DF6" w:rsidP="00996DF6">
      <w:pPr>
        <w:bidi w:val="0"/>
        <w:rPr>
          <w:sz w:val="26"/>
          <w:szCs w:val="26"/>
        </w:rPr>
      </w:pPr>
    </w:p>
    <w:p w:rsidR="00712B38" w:rsidRDefault="00712B38" w:rsidP="00996DF6">
      <w:pPr>
        <w:bidi w:val="0"/>
        <w:rPr>
          <w:sz w:val="26"/>
          <w:szCs w:val="26"/>
        </w:rPr>
      </w:pPr>
    </w:p>
    <w:p w:rsidR="00996DF6" w:rsidRPr="001D148E" w:rsidRDefault="00996DF6" w:rsidP="00712B38">
      <w:pPr>
        <w:bidi w:val="0"/>
        <w:rPr>
          <w:sz w:val="26"/>
          <w:szCs w:val="26"/>
        </w:rPr>
      </w:pPr>
      <w:r w:rsidRPr="001D148E">
        <w:rPr>
          <w:sz w:val="26"/>
          <w:szCs w:val="26"/>
        </w:rPr>
        <w:t xml:space="preserve">The </w:t>
      </w:r>
      <w:proofErr w:type="spellStart"/>
      <w:r w:rsidRPr="001D148E">
        <w:rPr>
          <w:sz w:val="26"/>
          <w:szCs w:val="26"/>
        </w:rPr>
        <w:t>dr</w:t>
      </w:r>
      <w:proofErr w:type="spellEnd"/>
      <w:r w:rsidRPr="001D148E">
        <w:rPr>
          <w:sz w:val="26"/>
          <w:szCs w:val="26"/>
        </w:rPr>
        <w:t xml:space="preserve"> usually duplicates the denture whenever the patient is seeking a new denture, especially in lower dentures and the patient is a long-time denture wearer, because we don’t want to loose the adaptation that the patient has developed.</w:t>
      </w:r>
    </w:p>
    <w:p w:rsidR="00996DF6" w:rsidRPr="001D148E" w:rsidRDefault="00996DF6" w:rsidP="00996DF6">
      <w:pPr>
        <w:bidi w:val="0"/>
        <w:rPr>
          <w:sz w:val="26"/>
          <w:szCs w:val="26"/>
        </w:rPr>
      </w:pPr>
      <w:r w:rsidRPr="001D148E">
        <w:rPr>
          <w:sz w:val="26"/>
          <w:szCs w:val="26"/>
        </w:rPr>
        <w:t>How does adaptation occur?</w:t>
      </w:r>
    </w:p>
    <w:p w:rsidR="00996DF6" w:rsidRPr="001D148E" w:rsidRDefault="00996DF6" w:rsidP="00996DF6">
      <w:pPr>
        <w:bidi w:val="0"/>
        <w:rPr>
          <w:sz w:val="26"/>
          <w:szCs w:val="26"/>
        </w:rPr>
      </w:pPr>
      <w:r w:rsidRPr="001D148E">
        <w:rPr>
          <w:sz w:val="26"/>
          <w:szCs w:val="26"/>
        </w:rPr>
        <w:t>Proprioceptors send messegaes for the brain, to accommodate to new things and with years the patient will learn how to keep the denture in its place.</w:t>
      </w:r>
    </w:p>
    <w:p w:rsidR="00996DF6" w:rsidRPr="001D148E" w:rsidRDefault="00996DF6" w:rsidP="00996DF6">
      <w:pPr>
        <w:bidi w:val="0"/>
        <w:rPr>
          <w:sz w:val="26"/>
          <w:szCs w:val="26"/>
        </w:rPr>
      </w:pPr>
      <w:r w:rsidRPr="001D148E">
        <w:rPr>
          <w:sz w:val="26"/>
          <w:szCs w:val="26"/>
        </w:rPr>
        <w:t>Young educated patients are easy to accept and adapt to new dentures, that’s why we think about duplication for geriatric patients.</w:t>
      </w:r>
    </w:p>
    <w:p w:rsidR="00996DF6" w:rsidRPr="001D148E" w:rsidRDefault="00996DF6" w:rsidP="00996DF6">
      <w:pPr>
        <w:bidi w:val="0"/>
        <w:rPr>
          <w:sz w:val="26"/>
          <w:szCs w:val="26"/>
        </w:rPr>
      </w:pPr>
    </w:p>
    <w:p w:rsidR="00996DF6" w:rsidRPr="001D148E" w:rsidRDefault="00996DF6" w:rsidP="00996DF6">
      <w:pPr>
        <w:bidi w:val="0"/>
        <w:rPr>
          <w:b/>
          <w:bCs/>
          <w:sz w:val="26"/>
          <w:szCs w:val="26"/>
          <w:u w:val="single"/>
        </w:rPr>
      </w:pPr>
      <w:r w:rsidRPr="001D148E">
        <w:rPr>
          <w:b/>
          <w:bCs/>
          <w:sz w:val="26"/>
          <w:szCs w:val="26"/>
          <w:u w:val="single"/>
        </w:rPr>
        <w:t xml:space="preserve"> Indications:</w:t>
      </w:r>
    </w:p>
    <w:p w:rsidR="00996DF6" w:rsidRPr="001D148E" w:rsidRDefault="00996DF6" w:rsidP="00996DF6">
      <w:pPr>
        <w:bidi w:val="0"/>
        <w:rPr>
          <w:sz w:val="26"/>
          <w:szCs w:val="26"/>
        </w:rPr>
      </w:pPr>
      <w:r w:rsidRPr="001D148E">
        <w:rPr>
          <w:sz w:val="26"/>
          <w:szCs w:val="26"/>
        </w:rPr>
        <w:t>1. Very old patients, or patients with poor neuromuscular control.</w:t>
      </w:r>
    </w:p>
    <w:p w:rsidR="00996DF6" w:rsidRPr="001D148E" w:rsidRDefault="00996DF6" w:rsidP="00996DF6">
      <w:pPr>
        <w:bidi w:val="0"/>
        <w:rPr>
          <w:sz w:val="26"/>
          <w:szCs w:val="26"/>
        </w:rPr>
      </w:pPr>
      <w:r w:rsidRPr="001D148E">
        <w:rPr>
          <w:sz w:val="26"/>
          <w:szCs w:val="26"/>
        </w:rPr>
        <w:t>2. Denture collectors: ask your patient which denture he uses most often, examine the denture, duplicate it and adjust if there was any problem.</w:t>
      </w:r>
    </w:p>
    <w:p w:rsidR="00996DF6" w:rsidRPr="001D148E" w:rsidRDefault="00996DF6" w:rsidP="00996DF6">
      <w:pPr>
        <w:bidi w:val="0"/>
        <w:rPr>
          <w:sz w:val="26"/>
          <w:szCs w:val="26"/>
        </w:rPr>
      </w:pPr>
      <w:r w:rsidRPr="001D148E">
        <w:rPr>
          <w:sz w:val="26"/>
          <w:szCs w:val="26"/>
        </w:rPr>
        <w:t>3. (Spare denture) Emergency denture in case of lost denture.</w:t>
      </w:r>
    </w:p>
    <w:p w:rsidR="00996DF6" w:rsidRPr="001D148E" w:rsidRDefault="00996DF6" w:rsidP="00996DF6">
      <w:pPr>
        <w:bidi w:val="0"/>
        <w:rPr>
          <w:sz w:val="26"/>
          <w:szCs w:val="26"/>
        </w:rPr>
      </w:pPr>
    </w:p>
    <w:p w:rsidR="00996DF6" w:rsidRPr="001D148E" w:rsidRDefault="00996DF6" w:rsidP="00996DF6">
      <w:pPr>
        <w:bidi w:val="0"/>
        <w:rPr>
          <w:b/>
          <w:bCs/>
          <w:sz w:val="26"/>
          <w:szCs w:val="26"/>
          <w:u w:val="single"/>
        </w:rPr>
      </w:pPr>
      <w:r w:rsidRPr="001D148E">
        <w:rPr>
          <w:b/>
          <w:bCs/>
          <w:sz w:val="26"/>
          <w:szCs w:val="26"/>
          <w:u w:val="single"/>
        </w:rPr>
        <w:t>Advantages:</w:t>
      </w:r>
    </w:p>
    <w:p w:rsidR="00996DF6" w:rsidRPr="001D148E" w:rsidRDefault="00996DF6" w:rsidP="00996DF6">
      <w:pPr>
        <w:bidi w:val="0"/>
        <w:rPr>
          <w:sz w:val="26"/>
          <w:szCs w:val="26"/>
        </w:rPr>
      </w:pPr>
      <w:r w:rsidRPr="001D148E">
        <w:rPr>
          <w:sz w:val="26"/>
          <w:szCs w:val="26"/>
        </w:rPr>
        <w:t>1. Reduced number of clinical visits.</w:t>
      </w:r>
    </w:p>
    <w:p w:rsidR="00996DF6" w:rsidRPr="001D148E" w:rsidRDefault="00996DF6" w:rsidP="00996DF6">
      <w:pPr>
        <w:bidi w:val="0"/>
        <w:rPr>
          <w:sz w:val="26"/>
          <w:szCs w:val="26"/>
        </w:rPr>
      </w:pPr>
      <w:r w:rsidRPr="001D148E">
        <w:rPr>
          <w:sz w:val="26"/>
          <w:szCs w:val="26"/>
        </w:rPr>
        <w:t>2. Reproduction of features and design on which the patient is adapted for.</w:t>
      </w:r>
    </w:p>
    <w:p w:rsidR="00996DF6" w:rsidRPr="001D148E" w:rsidRDefault="00996DF6" w:rsidP="00996DF6">
      <w:pPr>
        <w:bidi w:val="0"/>
        <w:rPr>
          <w:sz w:val="26"/>
          <w:szCs w:val="26"/>
        </w:rPr>
      </w:pPr>
      <w:r w:rsidRPr="001D148E">
        <w:rPr>
          <w:sz w:val="26"/>
          <w:szCs w:val="26"/>
        </w:rPr>
        <w:t>3. Accurate alteration of undesirable features.</w:t>
      </w:r>
    </w:p>
    <w:p w:rsidR="00996DF6" w:rsidRPr="001D148E" w:rsidRDefault="00996DF6" w:rsidP="00996DF6">
      <w:pPr>
        <w:bidi w:val="0"/>
        <w:rPr>
          <w:sz w:val="26"/>
          <w:szCs w:val="26"/>
        </w:rPr>
      </w:pPr>
      <w:r w:rsidRPr="001D148E">
        <w:rPr>
          <w:sz w:val="26"/>
          <w:szCs w:val="26"/>
        </w:rPr>
        <w:t>4. Simplified occlusal registration.</w:t>
      </w:r>
    </w:p>
    <w:p w:rsidR="00996DF6" w:rsidRDefault="00996DF6" w:rsidP="00996DF6">
      <w:pPr>
        <w:bidi w:val="0"/>
      </w:pPr>
    </w:p>
    <w:p w:rsidR="00996DF6" w:rsidRPr="0031275A" w:rsidRDefault="00996DF6" w:rsidP="00996DF6">
      <w:pPr>
        <w:bidi w:val="0"/>
        <w:rPr>
          <w:b/>
          <w:bCs/>
          <w:sz w:val="32"/>
          <w:szCs w:val="32"/>
        </w:rPr>
      </w:pPr>
      <w:r w:rsidRPr="0031275A">
        <w:rPr>
          <w:b/>
          <w:bCs/>
          <w:sz w:val="32"/>
          <w:szCs w:val="32"/>
        </w:rPr>
        <w:t>Technique:</w:t>
      </w:r>
    </w:p>
    <w:p w:rsidR="00996DF6" w:rsidRPr="001D148E" w:rsidRDefault="00996DF6" w:rsidP="00996DF6">
      <w:pPr>
        <w:bidi w:val="0"/>
        <w:rPr>
          <w:sz w:val="26"/>
          <w:szCs w:val="26"/>
        </w:rPr>
      </w:pPr>
      <w:r w:rsidRPr="001D148E">
        <w:rPr>
          <w:sz w:val="26"/>
          <w:szCs w:val="26"/>
        </w:rPr>
        <w:t>All techniques are similar, except in the use of mould container and materials. Some of these methods are:</w:t>
      </w:r>
    </w:p>
    <w:p w:rsidR="00996DF6" w:rsidRPr="001D148E" w:rsidRDefault="00996DF6" w:rsidP="00996DF6">
      <w:pPr>
        <w:bidi w:val="0"/>
        <w:rPr>
          <w:sz w:val="26"/>
          <w:szCs w:val="26"/>
        </w:rPr>
      </w:pPr>
      <w:r w:rsidRPr="001D148E">
        <w:rPr>
          <w:sz w:val="26"/>
          <w:szCs w:val="26"/>
        </w:rPr>
        <w:t>1. The flask method, which is the most common one.</w:t>
      </w:r>
    </w:p>
    <w:p w:rsidR="00996DF6" w:rsidRPr="001D148E" w:rsidRDefault="00996DF6" w:rsidP="00996DF6">
      <w:pPr>
        <w:bidi w:val="0"/>
        <w:rPr>
          <w:sz w:val="26"/>
          <w:szCs w:val="26"/>
        </w:rPr>
      </w:pPr>
      <w:r w:rsidRPr="001D148E">
        <w:rPr>
          <w:sz w:val="26"/>
          <w:szCs w:val="26"/>
        </w:rPr>
        <w:t>2. The agar container method.</w:t>
      </w:r>
    </w:p>
    <w:p w:rsidR="00996DF6" w:rsidRPr="001D148E" w:rsidRDefault="00996DF6" w:rsidP="00996DF6">
      <w:pPr>
        <w:bidi w:val="0"/>
        <w:rPr>
          <w:sz w:val="26"/>
          <w:szCs w:val="26"/>
        </w:rPr>
      </w:pPr>
      <w:r w:rsidRPr="001D148E">
        <w:rPr>
          <w:sz w:val="26"/>
          <w:szCs w:val="26"/>
        </w:rPr>
        <w:t>3. The soap container method.It is an easy and simple method, therefore , it will be discussed in details in this lecture.</w:t>
      </w:r>
    </w:p>
    <w:p w:rsidR="00996DF6" w:rsidRDefault="00996DF6" w:rsidP="00996DF6">
      <w:pPr>
        <w:bidi w:val="0"/>
        <w:rPr>
          <w:sz w:val="26"/>
          <w:szCs w:val="26"/>
        </w:rPr>
      </w:pPr>
    </w:p>
    <w:p w:rsidR="00996DF6" w:rsidRPr="00996DF6" w:rsidRDefault="00996DF6" w:rsidP="00996DF6">
      <w:pPr>
        <w:bidi w:val="0"/>
        <w:rPr>
          <w:sz w:val="26"/>
          <w:szCs w:val="26"/>
        </w:rPr>
      </w:pPr>
      <w:r w:rsidRPr="001D148E">
        <w:rPr>
          <w:sz w:val="26"/>
          <w:szCs w:val="26"/>
        </w:rPr>
        <w:t>Basically, a mould of the old denture is produced in an elastic material supported in a rigid container.</w:t>
      </w:r>
    </w:p>
    <w:p w:rsidR="00996DF6" w:rsidRDefault="00996DF6" w:rsidP="00996DF6">
      <w:pPr>
        <w:bidi w:val="0"/>
      </w:pPr>
    </w:p>
    <w:p w:rsidR="00996DF6" w:rsidRPr="001D148E" w:rsidRDefault="00996DF6" w:rsidP="00996DF6">
      <w:pPr>
        <w:bidi w:val="0"/>
        <w:rPr>
          <w:b/>
          <w:bCs/>
          <w:sz w:val="32"/>
          <w:szCs w:val="32"/>
          <w:u w:val="single"/>
        </w:rPr>
      </w:pPr>
      <w:r w:rsidRPr="001D148E">
        <w:rPr>
          <w:b/>
          <w:bCs/>
          <w:sz w:val="32"/>
          <w:szCs w:val="32"/>
          <w:u w:val="single"/>
        </w:rPr>
        <w:t>Soap container box:</w:t>
      </w:r>
    </w:p>
    <w:p w:rsidR="00996DF6" w:rsidRPr="001D148E" w:rsidRDefault="00996DF6" w:rsidP="00996DF6">
      <w:pPr>
        <w:pStyle w:val="ListParagraph"/>
        <w:numPr>
          <w:ilvl w:val="0"/>
          <w:numId w:val="1"/>
        </w:numPr>
        <w:rPr>
          <w:sz w:val="26"/>
          <w:szCs w:val="26"/>
        </w:rPr>
      </w:pPr>
      <w:r w:rsidRPr="001D148E">
        <w:rPr>
          <w:sz w:val="26"/>
          <w:szCs w:val="26"/>
        </w:rPr>
        <w:t>Armamentarium:</w:t>
      </w:r>
    </w:p>
    <w:p w:rsidR="00996DF6" w:rsidRPr="001D148E" w:rsidRDefault="00996DF6" w:rsidP="00996DF6">
      <w:pPr>
        <w:bidi w:val="0"/>
        <w:rPr>
          <w:sz w:val="26"/>
          <w:szCs w:val="26"/>
        </w:rPr>
      </w:pPr>
      <w:r w:rsidRPr="001D148E">
        <w:rPr>
          <w:sz w:val="26"/>
          <w:szCs w:val="26"/>
        </w:rPr>
        <w:t xml:space="preserve"> Alginate, Vaseline, Wax knife, Modeling wax, Rubber dam, and Cold cure acrylic.</w:t>
      </w:r>
    </w:p>
    <w:p w:rsidR="00996DF6" w:rsidRPr="001D148E" w:rsidRDefault="00996DF6" w:rsidP="00996DF6">
      <w:pPr>
        <w:pStyle w:val="ListParagraph"/>
        <w:numPr>
          <w:ilvl w:val="0"/>
          <w:numId w:val="1"/>
        </w:numPr>
        <w:rPr>
          <w:sz w:val="26"/>
          <w:szCs w:val="26"/>
        </w:rPr>
      </w:pPr>
      <w:r w:rsidRPr="001D148E">
        <w:rPr>
          <w:sz w:val="26"/>
          <w:szCs w:val="26"/>
        </w:rPr>
        <w:t>Steps:</w:t>
      </w:r>
    </w:p>
    <w:p w:rsidR="00996DF6" w:rsidRPr="001D148E" w:rsidRDefault="00996DF6" w:rsidP="00996DF6">
      <w:pPr>
        <w:bidi w:val="0"/>
        <w:rPr>
          <w:sz w:val="26"/>
          <w:szCs w:val="26"/>
        </w:rPr>
      </w:pPr>
      <w:r w:rsidRPr="001D148E">
        <w:rPr>
          <w:sz w:val="26"/>
          <w:szCs w:val="26"/>
        </w:rPr>
        <w:t>-Select a soap box (dish) of a suitable size. Make two holes on one side of the soap box, that correspond to the wax sprues.</w:t>
      </w:r>
    </w:p>
    <w:p w:rsidR="00996DF6" w:rsidRPr="001D148E" w:rsidRDefault="00996DF6" w:rsidP="00996DF6">
      <w:pPr>
        <w:bidi w:val="0"/>
        <w:rPr>
          <w:sz w:val="26"/>
          <w:szCs w:val="26"/>
        </w:rPr>
      </w:pPr>
      <w:r w:rsidRPr="001D148E">
        <w:rPr>
          <w:sz w:val="26"/>
          <w:szCs w:val="26"/>
        </w:rPr>
        <w:t>-Mix  alginate, and fill one compartment.</w:t>
      </w:r>
    </w:p>
    <w:p w:rsidR="00996DF6" w:rsidRPr="001D148E" w:rsidRDefault="00996DF6" w:rsidP="00996DF6">
      <w:pPr>
        <w:bidi w:val="0"/>
        <w:rPr>
          <w:sz w:val="26"/>
          <w:szCs w:val="26"/>
        </w:rPr>
      </w:pPr>
      <w:r w:rsidRPr="001D148E">
        <w:rPr>
          <w:sz w:val="26"/>
          <w:szCs w:val="26"/>
        </w:rPr>
        <w:t>- The denture is submerged in alginate, make the denture borders leveled with the borders of the soap box.</w:t>
      </w:r>
    </w:p>
    <w:p w:rsidR="00996DF6" w:rsidRPr="001D148E" w:rsidRDefault="00996DF6" w:rsidP="00996DF6">
      <w:pPr>
        <w:bidi w:val="0"/>
        <w:rPr>
          <w:rFonts w:cstheme="minorHAnsi"/>
          <w:sz w:val="26"/>
          <w:szCs w:val="26"/>
        </w:rPr>
      </w:pPr>
      <w:r w:rsidRPr="001D148E">
        <w:rPr>
          <w:rFonts w:cstheme="minorHAnsi"/>
          <w:sz w:val="26"/>
          <w:szCs w:val="26"/>
        </w:rPr>
        <w:t>-Spread Petroleim jelly over alginate to prevent chemical adhesion with alginate on the other compartment, so that it’ll be easy to separate the two halves.</w:t>
      </w:r>
    </w:p>
    <w:p w:rsidR="00996DF6" w:rsidRPr="001D148E" w:rsidRDefault="00996DF6" w:rsidP="00996DF6">
      <w:pPr>
        <w:bidi w:val="0"/>
        <w:rPr>
          <w:rFonts w:cstheme="minorHAnsi"/>
          <w:sz w:val="26"/>
          <w:szCs w:val="26"/>
        </w:rPr>
      </w:pPr>
      <w:r w:rsidRPr="001D148E">
        <w:rPr>
          <w:rFonts w:cstheme="minorHAnsi"/>
          <w:sz w:val="26"/>
          <w:szCs w:val="26"/>
        </w:rPr>
        <w:t>-The other compartment is then filled with a new mix of alginate, put some alginate on the fitting surface.</w:t>
      </w:r>
    </w:p>
    <w:p w:rsidR="00996DF6" w:rsidRPr="001D148E" w:rsidRDefault="00996DF6" w:rsidP="00996DF6">
      <w:pPr>
        <w:bidi w:val="0"/>
        <w:rPr>
          <w:rFonts w:cstheme="minorHAnsi"/>
          <w:sz w:val="26"/>
          <w:szCs w:val="26"/>
        </w:rPr>
      </w:pPr>
      <w:r w:rsidRPr="001D148E">
        <w:rPr>
          <w:rFonts w:cstheme="minorHAnsi"/>
          <w:sz w:val="26"/>
          <w:szCs w:val="26"/>
        </w:rPr>
        <w:t>-Close the box properly until the material exits from the holes.</w:t>
      </w:r>
    </w:p>
    <w:p w:rsidR="00996DF6" w:rsidRPr="001D148E" w:rsidRDefault="00996DF6" w:rsidP="00996DF6">
      <w:pPr>
        <w:bidi w:val="0"/>
        <w:rPr>
          <w:rFonts w:cstheme="minorHAnsi"/>
          <w:sz w:val="26"/>
          <w:szCs w:val="26"/>
        </w:rPr>
      </w:pPr>
      <w:r w:rsidRPr="001D148E">
        <w:rPr>
          <w:rFonts w:cstheme="minorHAnsi"/>
          <w:sz w:val="26"/>
          <w:szCs w:val="26"/>
        </w:rPr>
        <w:t>-Wait until setting takes place.</w:t>
      </w:r>
    </w:p>
    <w:p w:rsidR="00996DF6" w:rsidRPr="001D148E" w:rsidRDefault="00996DF6" w:rsidP="00996DF6">
      <w:pPr>
        <w:bidi w:val="0"/>
        <w:rPr>
          <w:rFonts w:cstheme="minorHAnsi"/>
          <w:sz w:val="26"/>
          <w:szCs w:val="26"/>
        </w:rPr>
      </w:pPr>
      <w:r w:rsidRPr="001D148E">
        <w:rPr>
          <w:rFonts w:cstheme="minorHAnsi"/>
          <w:sz w:val="26"/>
          <w:szCs w:val="26"/>
        </w:rPr>
        <w:t>-Open and remove the denture.</w:t>
      </w:r>
    </w:p>
    <w:p w:rsidR="00996DF6" w:rsidRPr="001D148E" w:rsidRDefault="00996DF6" w:rsidP="00996DF6">
      <w:pPr>
        <w:bidi w:val="0"/>
        <w:rPr>
          <w:rFonts w:cstheme="minorHAnsi"/>
          <w:sz w:val="26"/>
          <w:szCs w:val="26"/>
        </w:rPr>
      </w:pPr>
      <w:r w:rsidRPr="001D148E">
        <w:rPr>
          <w:rFonts w:cstheme="minorHAnsi"/>
          <w:sz w:val="26"/>
          <w:szCs w:val="26"/>
        </w:rPr>
        <w:t>-Fill teeth  indentations with wax (directly by heating a roll of wax).</w:t>
      </w:r>
    </w:p>
    <w:p w:rsidR="00996DF6" w:rsidRPr="001D148E" w:rsidRDefault="00996DF6" w:rsidP="00996DF6">
      <w:pPr>
        <w:bidi w:val="0"/>
        <w:rPr>
          <w:rFonts w:cstheme="minorHAnsi"/>
          <w:sz w:val="26"/>
          <w:szCs w:val="26"/>
        </w:rPr>
      </w:pPr>
      <w:r w:rsidRPr="001D148E">
        <w:rPr>
          <w:rFonts w:cstheme="minorHAnsi"/>
          <w:sz w:val="26"/>
          <w:szCs w:val="26"/>
        </w:rPr>
        <w:t>-The two halves are held together again using an elastic band or rubber dam.</w:t>
      </w:r>
    </w:p>
    <w:p w:rsidR="00996DF6" w:rsidRPr="001D148E" w:rsidRDefault="00996DF6" w:rsidP="00996DF6">
      <w:pPr>
        <w:bidi w:val="0"/>
        <w:rPr>
          <w:rFonts w:cstheme="minorHAnsi"/>
          <w:sz w:val="26"/>
          <w:szCs w:val="26"/>
        </w:rPr>
      </w:pPr>
      <w:r w:rsidRPr="001D148E">
        <w:rPr>
          <w:rFonts w:cstheme="minorHAnsi"/>
          <w:sz w:val="26"/>
          <w:szCs w:val="26"/>
        </w:rPr>
        <w:t>-Cold cure acrylic is then poured down the holes or sprues to fill the space.</w:t>
      </w:r>
    </w:p>
    <w:p w:rsidR="00996DF6" w:rsidRDefault="00996DF6" w:rsidP="00996DF6">
      <w:pPr>
        <w:bidi w:val="0"/>
        <w:rPr>
          <w:rFonts w:cstheme="minorHAnsi"/>
          <w:sz w:val="26"/>
          <w:szCs w:val="26"/>
        </w:rPr>
      </w:pPr>
      <w:r w:rsidRPr="001D148E">
        <w:rPr>
          <w:rFonts w:cstheme="minorHAnsi"/>
          <w:sz w:val="26"/>
          <w:szCs w:val="26"/>
        </w:rPr>
        <w:t xml:space="preserve"> Note: you can fill the whole space including the teeth portion with cold cure acrylic instead of wax, and in this case you trim the acrylic during teeth setting.</w:t>
      </w:r>
    </w:p>
    <w:p w:rsidR="00996DF6" w:rsidRDefault="00996DF6" w:rsidP="00996DF6">
      <w:pPr>
        <w:bidi w:val="0"/>
        <w:rPr>
          <w:rFonts w:cstheme="minorHAnsi"/>
          <w:noProof/>
          <w:sz w:val="26"/>
          <w:szCs w:val="26"/>
        </w:rPr>
      </w:pPr>
    </w:p>
    <w:p w:rsidR="00996DF6" w:rsidRDefault="00996DF6" w:rsidP="00996DF6">
      <w:pPr>
        <w:bidi w:val="0"/>
        <w:rPr>
          <w:rFonts w:cstheme="minorHAnsi"/>
          <w:sz w:val="26"/>
          <w:szCs w:val="26"/>
        </w:rPr>
      </w:pPr>
      <w:r w:rsidRPr="001D148E">
        <w:rPr>
          <w:rFonts w:cstheme="minorHAnsi"/>
          <w:sz w:val="26"/>
          <w:szCs w:val="26"/>
        </w:rPr>
        <w:t>Make sure to have excess material to compensate for the polymerization shrinkage.</w:t>
      </w:r>
    </w:p>
    <w:p w:rsidR="00996DF6"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Default="00996DF6" w:rsidP="00996DF6">
      <w:pPr>
        <w:bidi w:val="0"/>
        <w:rPr>
          <w:rFonts w:cstheme="minorHAnsi"/>
          <w:sz w:val="26"/>
          <w:szCs w:val="26"/>
        </w:rPr>
      </w:pPr>
      <w:r>
        <w:rPr>
          <w:rFonts w:cstheme="minorHAnsi"/>
          <w:noProof/>
          <w:sz w:val="26"/>
          <w:szCs w:val="26"/>
        </w:rPr>
        <w:drawing>
          <wp:anchor distT="0" distB="0" distL="114300" distR="114300" simplePos="0" relativeHeight="251686912" behindDoc="1" locked="0" layoutInCell="1" allowOverlap="1">
            <wp:simplePos x="0" y="0"/>
            <wp:positionH relativeFrom="column">
              <wp:posOffset>1630045</wp:posOffset>
            </wp:positionH>
            <wp:positionV relativeFrom="paragraph">
              <wp:posOffset>130175</wp:posOffset>
            </wp:positionV>
            <wp:extent cx="3552825" cy="1972310"/>
            <wp:effectExtent l="57150" t="38100" r="47625" b="27940"/>
            <wp:wrapSquare wrapText="bothSides"/>
            <wp:docPr id="2" name="Picture 17" descr="pic 14"/>
            <wp:cNvGraphicFramePr/>
            <a:graphic xmlns:a="http://schemas.openxmlformats.org/drawingml/2006/main">
              <a:graphicData uri="http://schemas.openxmlformats.org/drawingml/2006/picture">
                <pic:pic xmlns:pic="http://schemas.openxmlformats.org/drawingml/2006/picture">
                  <pic:nvPicPr>
                    <pic:cNvPr id="48131" name="Picture 6" descr="pic 14"/>
                    <pic:cNvPicPr>
                      <a:picLocks noGrp="1" noChangeAspect="1" noChangeArrowheads="1"/>
                    </pic:cNvPicPr>
                  </pic:nvPicPr>
                  <pic:blipFill>
                    <a:blip r:embed="rId29" cstate="print"/>
                    <a:srcRect l="3922" t="6779" r="3922" b="5084"/>
                    <a:stretch>
                      <a:fillRect/>
                    </a:stretch>
                  </pic:blipFill>
                  <pic:spPr bwMode="auto">
                    <a:xfrm>
                      <a:off x="0" y="0"/>
                      <a:ext cx="3552825" cy="1972310"/>
                    </a:xfrm>
                    <a:prstGeom prst="rect">
                      <a:avLst/>
                    </a:prstGeom>
                    <a:noFill/>
                    <a:ln w="38100" cmpd="dbl">
                      <a:solidFill>
                        <a:srgbClr val="990000"/>
                      </a:solidFill>
                      <a:miter lim="800000"/>
                      <a:headEnd/>
                      <a:tailEnd/>
                    </a:ln>
                  </pic:spPr>
                </pic:pic>
              </a:graphicData>
            </a:graphic>
          </wp:anchor>
        </w:drawing>
      </w:r>
    </w:p>
    <w:p w:rsidR="00996DF6" w:rsidRDefault="00996DF6" w:rsidP="00996DF6">
      <w:pPr>
        <w:bidi w:val="0"/>
        <w:rPr>
          <w:rFonts w:cstheme="minorHAnsi"/>
          <w:sz w:val="26"/>
          <w:szCs w:val="26"/>
        </w:rPr>
      </w:pPr>
    </w:p>
    <w:p w:rsidR="00996DF6" w:rsidRDefault="00996DF6" w:rsidP="00996DF6">
      <w:pPr>
        <w:bidi w:val="0"/>
        <w:rPr>
          <w:rFonts w:cstheme="minorHAnsi"/>
          <w:sz w:val="26"/>
          <w:szCs w:val="26"/>
        </w:rPr>
      </w:pPr>
    </w:p>
    <w:p w:rsidR="00996DF6"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r>
        <w:rPr>
          <w:rFonts w:cstheme="minorHAnsi"/>
          <w:noProof/>
          <w:sz w:val="26"/>
          <w:szCs w:val="26"/>
        </w:rPr>
        <w:drawing>
          <wp:anchor distT="0" distB="0" distL="114300" distR="114300" simplePos="0" relativeHeight="251687936" behindDoc="1" locked="0" layoutInCell="1" allowOverlap="1">
            <wp:simplePos x="0" y="0"/>
            <wp:positionH relativeFrom="column">
              <wp:posOffset>-71755</wp:posOffset>
            </wp:positionH>
            <wp:positionV relativeFrom="paragraph">
              <wp:posOffset>206375</wp:posOffset>
            </wp:positionV>
            <wp:extent cx="3257550" cy="2209800"/>
            <wp:effectExtent l="19050" t="19050" r="19050" b="19050"/>
            <wp:wrapTight wrapText="bothSides">
              <wp:wrapPolygon edited="0">
                <wp:start x="-126" y="-186"/>
                <wp:lineTo x="-126" y="21786"/>
                <wp:lineTo x="21726" y="21786"/>
                <wp:lineTo x="21726" y="-186"/>
                <wp:lineTo x="-126" y="-186"/>
              </wp:wrapPolygon>
            </wp:wrapTight>
            <wp:docPr id="24" name="Picture 18" descr="pic 16"/>
            <wp:cNvGraphicFramePr/>
            <a:graphic xmlns:a="http://schemas.openxmlformats.org/drawingml/2006/main">
              <a:graphicData uri="http://schemas.openxmlformats.org/drawingml/2006/picture">
                <pic:pic xmlns:pic="http://schemas.openxmlformats.org/drawingml/2006/picture">
                  <pic:nvPicPr>
                    <pic:cNvPr id="50179" name="Picture 4" descr="pic 16"/>
                    <pic:cNvPicPr>
                      <a:picLocks noGrp="1" noChangeAspect="1" noChangeArrowheads="1"/>
                    </pic:cNvPicPr>
                  </pic:nvPicPr>
                  <pic:blipFill>
                    <a:blip r:embed="rId30" cstate="print"/>
                    <a:srcRect l="4546" r="4546" b="3355"/>
                    <a:stretch>
                      <a:fillRect/>
                    </a:stretch>
                  </pic:blipFill>
                  <pic:spPr bwMode="auto">
                    <a:xfrm>
                      <a:off x="0" y="0"/>
                      <a:ext cx="3257550" cy="2209800"/>
                    </a:xfrm>
                    <a:prstGeom prst="rect">
                      <a:avLst/>
                    </a:prstGeom>
                    <a:noFill/>
                    <a:ln w="19050">
                      <a:solidFill>
                        <a:srgbClr val="990000"/>
                      </a:solidFill>
                      <a:miter lim="800000"/>
                      <a:headEnd/>
                      <a:tailEnd/>
                    </a:ln>
                  </pic:spPr>
                </pic:pic>
              </a:graphicData>
            </a:graphic>
          </wp:anchor>
        </w:drawing>
      </w:r>
      <w:r>
        <w:rPr>
          <w:rFonts w:cstheme="minorHAnsi"/>
          <w:noProof/>
          <w:sz w:val="26"/>
          <w:szCs w:val="26"/>
        </w:rPr>
        <w:drawing>
          <wp:anchor distT="0" distB="0" distL="114300" distR="114300" simplePos="0" relativeHeight="251688960" behindDoc="1" locked="0" layoutInCell="1" allowOverlap="1">
            <wp:simplePos x="0" y="0"/>
            <wp:positionH relativeFrom="column">
              <wp:posOffset>3439795</wp:posOffset>
            </wp:positionH>
            <wp:positionV relativeFrom="paragraph">
              <wp:posOffset>206375</wp:posOffset>
            </wp:positionV>
            <wp:extent cx="3009900" cy="2209800"/>
            <wp:effectExtent l="19050" t="19050" r="19050" b="19050"/>
            <wp:wrapTight wrapText="bothSides">
              <wp:wrapPolygon edited="0">
                <wp:start x="-137" y="-186"/>
                <wp:lineTo x="-137" y="21786"/>
                <wp:lineTo x="21737" y="21786"/>
                <wp:lineTo x="21737" y="-186"/>
                <wp:lineTo x="-137" y="-186"/>
              </wp:wrapPolygon>
            </wp:wrapTight>
            <wp:docPr id="23" name="Picture 19" descr="pic 48"/>
            <wp:cNvGraphicFramePr/>
            <a:graphic xmlns:a="http://schemas.openxmlformats.org/drawingml/2006/main">
              <a:graphicData uri="http://schemas.openxmlformats.org/drawingml/2006/picture">
                <pic:pic xmlns:pic="http://schemas.openxmlformats.org/drawingml/2006/picture">
                  <pic:nvPicPr>
                    <pic:cNvPr id="51203" name="Picture 4" descr="pic 48"/>
                    <pic:cNvPicPr>
                      <a:picLocks noGrp="1" noChangeAspect="1" noChangeArrowheads="1"/>
                    </pic:cNvPicPr>
                  </pic:nvPicPr>
                  <pic:blipFill>
                    <a:blip r:embed="rId31" cstate="print">
                      <a:lum bright="-6000" contrast="6000"/>
                    </a:blip>
                    <a:srcRect l="22522" t="28894" r="23792" b="21104"/>
                    <a:stretch>
                      <a:fillRect/>
                    </a:stretch>
                  </pic:blipFill>
                  <pic:spPr bwMode="auto">
                    <a:xfrm>
                      <a:off x="0" y="0"/>
                      <a:ext cx="3009900" cy="2209800"/>
                    </a:xfrm>
                    <a:prstGeom prst="rect">
                      <a:avLst/>
                    </a:prstGeom>
                    <a:noFill/>
                    <a:ln w="19050">
                      <a:solidFill>
                        <a:srgbClr val="990000"/>
                      </a:solidFill>
                      <a:miter lim="800000"/>
                      <a:headEnd/>
                      <a:tailEnd/>
                    </a:ln>
                  </pic:spPr>
                </pic:pic>
              </a:graphicData>
            </a:graphic>
          </wp:anchor>
        </w:drawing>
      </w: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r>
        <w:rPr>
          <w:rFonts w:cstheme="minorHAnsi"/>
          <w:noProof/>
          <w:sz w:val="26"/>
          <w:szCs w:val="26"/>
        </w:rPr>
        <w:drawing>
          <wp:anchor distT="0" distB="0" distL="114300" distR="114300" simplePos="0" relativeHeight="251691008" behindDoc="1" locked="0" layoutInCell="1" allowOverlap="1">
            <wp:simplePos x="0" y="0"/>
            <wp:positionH relativeFrom="column">
              <wp:posOffset>3439795</wp:posOffset>
            </wp:positionH>
            <wp:positionV relativeFrom="paragraph">
              <wp:posOffset>200025</wp:posOffset>
            </wp:positionV>
            <wp:extent cx="3209925" cy="2276475"/>
            <wp:effectExtent l="19050" t="19050" r="28575" b="28575"/>
            <wp:wrapTight wrapText="bothSides">
              <wp:wrapPolygon edited="0">
                <wp:start x="-128" y="-181"/>
                <wp:lineTo x="-128" y="21871"/>
                <wp:lineTo x="21792" y="21871"/>
                <wp:lineTo x="21792" y="-181"/>
                <wp:lineTo x="-128" y="-181"/>
              </wp:wrapPolygon>
            </wp:wrapTight>
            <wp:docPr id="21" name="Picture 21" descr="pic 47"/>
            <wp:cNvGraphicFramePr/>
            <a:graphic xmlns:a="http://schemas.openxmlformats.org/drawingml/2006/main">
              <a:graphicData uri="http://schemas.openxmlformats.org/drawingml/2006/picture">
                <pic:pic xmlns:pic="http://schemas.openxmlformats.org/drawingml/2006/picture">
                  <pic:nvPicPr>
                    <pic:cNvPr id="53251" name="Picture 4" descr="pic 47"/>
                    <pic:cNvPicPr>
                      <a:picLocks noGrp="1" noChangeAspect="1" noChangeArrowheads="1"/>
                    </pic:cNvPicPr>
                  </pic:nvPicPr>
                  <pic:blipFill>
                    <a:blip r:embed="rId32" cstate="print">
                      <a:lum bright="-18000" contrast="12000"/>
                    </a:blip>
                    <a:srcRect l="28979" t="25360" r="19592" b="8934"/>
                    <a:stretch>
                      <a:fillRect/>
                    </a:stretch>
                  </pic:blipFill>
                  <pic:spPr bwMode="auto">
                    <a:xfrm>
                      <a:off x="0" y="0"/>
                      <a:ext cx="3209925" cy="2276475"/>
                    </a:xfrm>
                    <a:prstGeom prst="rect">
                      <a:avLst/>
                    </a:prstGeom>
                    <a:noFill/>
                    <a:ln w="19050">
                      <a:solidFill>
                        <a:srgbClr val="CC66FF"/>
                      </a:solidFill>
                      <a:miter lim="800000"/>
                      <a:headEnd/>
                      <a:tailEnd/>
                    </a:ln>
                  </pic:spPr>
                </pic:pic>
              </a:graphicData>
            </a:graphic>
          </wp:anchor>
        </w:drawing>
      </w:r>
      <w:r>
        <w:rPr>
          <w:rFonts w:cstheme="minorHAnsi"/>
          <w:noProof/>
          <w:sz w:val="26"/>
          <w:szCs w:val="26"/>
        </w:rPr>
        <w:drawing>
          <wp:anchor distT="0" distB="0" distL="114300" distR="114300" simplePos="0" relativeHeight="251689984" behindDoc="1" locked="0" layoutInCell="1" allowOverlap="1">
            <wp:simplePos x="0" y="0"/>
            <wp:positionH relativeFrom="column">
              <wp:posOffset>86995</wp:posOffset>
            </wp:positionH>
            <wp:positionV relativeFrom="paragraph">
              <wp:posOffset>200025</wp:posOffset>
            </wp:positionV>
            <wp:extent cx="3098800" cy="2228850"/>
            <wp:effectExtent l="19050" t="19050" r="25400" b="19050"/>
            <wp:wrapTight wrapText="bothSides">
              <wp:wrapPolygon edited="0">
                <wp:start x="-133" y="-185"/>
                <wp:lineTo x="-133" y="21785"/>
                <wp:lineTo x="21777" y="21785"/>
                <wp:lineTo x="21777" y="-185"/>
                <wp:lineTo x="-133" y="-185"/>
              </wp:wrapPolygon>
            </wp:wrapTight>
            <wp:docPr id="22" name="Picture 20" descr="pic 17"/>
            <wp:cNvGraphicFramePr/>
            <a:graphic xmlns:a="http://schemas.openxmlformats.org/drawingml/2006/main">
              <a:graphicData uri="http://schemas.openxmlformats.org/drawingml/2006/picture">
                <pic:pic xmlns:pic="http://schemas.openxmlformats.org/drawingml/2006/picture">
                  <pic:nvPicPr>
                    <pic:cNvPr id="51204" name="Picture 6" descr="pic 17"/>
                    <pic:cNvPicPr>
                      <a:picLocks noGrp="1" noChangeAspect="1" noChangeArrowheads="1"/>
                    </pic:cNvPicPr>
                  </pic:nvPicPr>
                  <pic:blipFill>
                    <a:blip r:embed="rId33" cstate="print">
                      <a:lum bright="-6000" contrast="6000"/>
                    </a:blip>
                    <a:srcRect l="10068" t="1866" r="11903" b="1088"/>
                    <a:stretch>
                      <a:fillRect/>
                    </a:stretch>
                  </pic:blipFill>
                  <pic:spPr bwMode="auto">
                    <a:xfrm>
                      <a:off x="0" y="0"/>
                      <a:ext cx="3098800" cy="2228850"/>
                    </a:xfrm>
                    <a:prstGeom prst="rect">
                      <a:avLst/>
                    </a:prstGeom>
                    <a:noFill/>
                    <a:ln w="19050">
                      <a:solidFill>
                        <a:srgbClr val="CC9900"/>
                      </a:solidFill>
                      <a:miter lim="800000"/>
                      <a:headEnd/>
                      <a:tailEnd/>
                    </a:ln>
                  </pic:spPr>
                </pic:pic>
              </a:graphicData>
            </a:graphic>
          </wp:anchor>
        </w:drawing>
      </w: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rPr>
          <w:rFonts w:cstheme="minorHAnsi"/>
          <w:sz w:val="26"/>
          <w:szCs w:val="26"/>
        </w:rPr>
      </w:pPr>
    </w:p>
    <w:p w:rsidR="00996DF6" w:rsidRPr="001D148E" w:rsidRDefault="00996DF6" w:rsidP="00996DF6">
      <w:pPr>
        <w:bidi w:val="0"/>
        <w:spacing w:after="0" w:line="360" w:lineRule="auto"/>
        <w:rPr>
          <w:rFonts w:cstheme="minorHAnsi"/>
          <w:sz w:val="26"/>
          <w:szCs w:val="26"/>
        </w:rPr>
      </w:pPr>
    </w:p>
    <w:p w:rsidR="00996DF6" w:rsidRDefault="00996DF6" w:rsidP="00996DF6">
      <w:pPr>
        <w:bidi w:val="0"/>
        <w:spacing w:after="0" w:line="360" w:lineRule="auto"/>
        <w:rPr>
          <w:rFonts w:eastAsia="Times New Roman" w:cstheme="minorHAnsi"/>
          <w:color w:val="222222"/>
          <w:sz w:val="26"/>
          <w:szCs w:val="26"/>
        </w:rPr>
      </w:pPr>
      <w:r>
        <w:rPr>
          <w:rFonts w:eastAsia="Times New Roman" w:cstheme="minorHAnsi"/>
          <w:noProof/>
          <w:color w:val="222222"/>
          <w:sz w:val="26"/>
          <w:szCs w:val="26"/>
        </w:rPr>
        <w:drawing>
          <wp:anchor distT="0" distB="0" distL="114300" distR="114300" simplePos="0" relativeHeight="251693056" behindDoc="0" locked="0" layoutInCell="1" allowOverlap="1">
            <wp:simplePos x="0" y="0"/>
            <wp:positionH relativeFrom="column">
              <wp:posOffset>3658870</wp:posOffset>
            </wp:positionH>
            <wp:positionV relativeFrom="paragraph">
              <wp:posOffset>383540</wp:posOffset>
            </wp:positionV>
            <wp:extent cx="3190875" cy="2209800"/>
            <wp:effectExtent l="19050" t="19050" r="28575" b="19050"/>
            <wp:wrapSquare wrapText="bothSides"/>
            <wp:docPr id="14" name="Picture 23" descr="pic 19"/>
            <wp:cNvGraphicFramePr/>
            <a:graphic xmlns:a="http://schemas.openxmlformats.org/drawingml/2006/main">
              <a:graphicData uri="http://schemas.openxmlformats.org/drawingml/2006/picture">
                <pic:pic xmlns:pic="http://schemas.openxmlformats.org/drawingml/2006/picture">
                  <pic:nvPicPr>
                    <pic:cNvPr id="54275" name="Picture 4" descr="pic 19"/>
                    <pic:cNvPicPr>
                      <a:picLocks noGrp="1" noChangeAspect="1" noChangeArrowheads="1"/>
                    </pic:cNvPicPr>
                  </pic:nvPicPr>
                  <pic:blipFill>
                    <a:blip r:embed="rId34" cstate="print"/>
                    <a:srcRect l="5751" r="2245" b="4803"/>
                    <a:stretch>
                      <a:fillRect/>
                    </a:stretch>
                  </pic:blipFill>
                  <pic:spPr bwMode="auto">
                    <a:xfrm>
                      <a:off x="0" y="0"/>
                      <a:ext cx="3190875" cy="2209800"/>
                    </a:xfrm>
                    <a:prstGeom prst="rect">
                      <a:avLst/>
                    </a:prstGeom>
                    <a:noFill/>
                    <a:ln w="19050">
                      <a:solidFill>
                        <a:srgbClr val="CC9900"/>
                      </a:solidFill>
                      <a:miter lim="800000"/>
                      <a:headEnd/>
                      <a:tailEnd/>
                    </a:ln>
                  </pic:spPr>
                </pic:pic>
              </a:graphicData>
            </a:graphic>
          </wp:anchor>
        </w:drawing>
      </w:r>
      <w:r>
        <w:rPr>
          <w:rFonts w:eastAsia="Times New Roman" w:cstheme="minorHAnsi"/>
          <w:noProof/>
          <w:color w:val="222222"/>
          <w:sz w:val="26"/>
          <w:szCs w:val="26"/>
        </w:rPr>
        <w:drawing>
          <wp:anchor distT="0" distB="0" distL="114300" distR="114300" simplePos="0" relativeHeight="251692032" behindDoc="0" locked="0" layoutInCell="1" allowOverlap="1">
            <wp:simplePos x="0" y="0"/>
            <wp:positionH relativeFrom="column">
              <wp:posOffset>-160655</wp:posOffset>
            </wp:positionH>
            <wp:positionV relativeFrom="paragraph">
              <wp:posOffset>431165</wp:posOffset>
            </wp:positionV>
            <wp:extent cx="3522980" cy="2009775"/>
            <wp:effectExtent l="19050" t="19050" r="20320" b="28575"/>
            <wp:wrapSquare wrapText="bothSides"/>
            <wp:docPr id="20" name="Picture 22" descr="pic 18"/>
            <wp:cNvGraphicFramePr/>
            <a:graphic xmlns:a="http://schemas.openxmlformats.org/drawingml/2006/main">
              <a:graphicData uri="http://schemas.openxmlformats.org/drawingml/2006/picture">
                <pic:pic xmlns:pic="http://schemas.openxmlformats.org/drawingml/2006/picture">
                  <pic:nvPicPr>
                    <pic:cNvPr id="53252" name="Picture 6" descr="pic 18"/>
                    <pic:cNvPicPr>
                      <a:picLocks noGrp="1" noChangeAspect="1" noChangeArrowheads="1"/>
                    </pic:cNvPicPr>
                  </pic:nvPicPr>
                  <pic:blipFill>
                    <a:blip r:embed="rId35" cstate="print">
                      <a:lum bright="-6000"/>
                    </a:blip>
                    <a:srcRect l="6131" t="3915" r="3941" b="6024"/>
                    <a:stretch>
                      <a:fillRect/>
                    </a:stretch>
                  </pic:blipFill>
                  <pic:spPr bwMode="auto">
                    <a:xfrm>
                      <a:off x="0" y="0"/>
                      <a:ext cx="3522980" cy="2009775"/>
                    </a:xfrm>
                    <a:prstGeom prst="rect">
                      <a:avLst/>
                    </a:prstGeom>
                    <a:noFill/>
                    <a:ln w="19050">
                      <a:solidFill>
                        <a:srgbClr val="990000"/>
                      </a:solidFill>
                      <a:miter lim="800000"/>
                      <a:headEnd/>
                      <a:tailEnd/>
                    </a:ln>
                  </pic:spPr>
                </pic:pic>
              </a:graphicData>
            </a:graphic>
          </wp:anchor>
        </w:drawing>
      </w:r>
    </w:p>
    <w:p w:rsidR="00996DF6" w:rsidRDefault="00996DF6" w:rsidP="00996DF6">
      <w:pPr>
        <w:bidi w:val="0"/>
        <w:spacing w:after="0" w:line="360" w:lineRule="auto"/>
        <w:rPr>
          <w:rFonts w:eastAsia="Times New Roman" w:cstheme="minorHAnsi"/>
          <w:color w:val="222222"/>
          <w:sz w:val="26"/>
          <w:szCs w:val="26"/>
        </w:rPr>
      </w:pPr>
      <w:r>
        <w:rPr>
          <w:rFonts w:eastAsia="Times New Roman" w:cstheme="minorHAnsi"/>
          <w:noProof/>
          <w:color w:val="222222"/>
          <w:sz w:val="26"/>
          <w:szCs w:val="26"/>
        </w:rPr>
        <w:lastRenderedPageBreak/>
        <w:drawing>
          <wp:anchor distT="0" distB="0" distL="114300" distR="114300" simplePos="0" relativeHeight="251694080" behindDoc="0" locked="0" layoutInCell="1" allowOverlap="1">
            <wp:simplePos x="0" y="0"/>
            <wp:positionH relativeFrom="column">
              <wp:posOffset>-95250</wp:posOffset>
            </wp:positionH>
            <wp:positionV relativeFrom="paragraph">
              <wp:posOffset>269875</wp:posOffset>
            </wp:positionV>
            <wp:extent cx="3276600" cy="2367280"/>
            <wp:effectExtent l="19050" t="19050" r="19050" b="13970"/>
            <wp:wrapSquare wrapText="bothSides"/>
            <wp:docPr id="13" name="Picture 24" descr="pic 49"/>
            <wp:cNvGraphicFramePr/>
            <a:graphic xmlns:a="http://schemas.openxmlformats.org/drawingml/2006/main">
              <a:graphicData uri="http://schemas.openxmlformats.org/drawingml/2006/picture">
                <pic:pic xmlns:pic="http://schemas.openxmlformats.org/drawingml/2006/picture">
                  <pic:nvPicPr>
                    <pic:cNvPr id="55299" name="Picture 4" descr="pic 49"/>
                    <pic:cNvPicPr>
                      <a:picLocks noGrp="1" noChangeAspect="1" noChangeArrowheads="1"/>
                    </pic:cNvPicPr>
                  </pic:nvPicPr>
                  <pic:blipFill>
                    <a:blip r:embed="rId36" cstate="print">
                      <a:lum bright="-24000" contrast="12000"/>
                    </a:blip>
                    <a:srcRect/>
                    <a:stretch>
                      <a:fillRect/>
                    </a:stretch>
                  </pic:blipFill>
                  <pic:spPr bwMode="auto">
                    <a:xfrm>
                      <a:off x="0" y="0"/>
                      <a:ext cx="3276600" cy="2367280"/>
                    </a:xfrm>
                    <a:prstGeom prst="rect">
                      <a:avLst/>
                    </a:prstGeom>
                    <a:noFill/>
                    <a:ln w="19050">
                      <a:solidFill>
                        <a:srgbClr val="990000"/>
                      </a:solidFill>
                      <a:miter lim="800000"/>
                      <a:headEnd/>
                      <a:tailEnd/>
                    </a:ln>
                  </pic:spPr>
                </pic:pic>
              </a:graphicData>
            </a:graphic>
          </wp:anchor>
        </w:drawing>
      </w:r>
    </w:p>
    <w:p w:rsidR="00996DF6" w:rsidRDefault="00996DF6" w:rsidP="00996DF6">
      <w:pPr>
        <w:bidi w:val="0"/>
        <w:spacing w:after="0" w:line="360" w:lineRule="auto"/>
        <w:rPr>
          <w:rFonts w:eastAsia="Times New Roman" w:cstheme="minorHAnsi"/>
          <w:color w:val="222222"/>
          <w:sz w:val="26"/>
          <w:szCs w:val="26"/>
        </w:rPr>
      </w:pPr>
      <w:r>
        <w:rPr>
          <w:rFonts w:eastAsia="Times New Roman" w:cstheme="minorHAnsi"/>
          <w:noProof/>
          <w:color w:val="222222"/>
          <w:sz w:val="26"/>
          <w:szCs w:val="26"/>
        </w:rPr>
        <w:drawing>
          <wp:anchor distT="0" distB="0" distL="114300" distR="114300" simplePos="0" relativeHeight="251695104" behindDoc="0" locked="0" layoutInCell="1" allowOverlap="1">
            <wp:simplePos x="0" y="0"/>
            <wp:positionH relativeFrom="column">
              <wp:posOffset>3249295</wp:posOffset>
            </wp:positionH>
            <wp:positionV relativeFrom="paragraph">
              <wp:posOffset>40640</wp:posOffset>
            </wp:positionV>
            <wp:extent cx="3267075" cy="2181225"/>
            <wp:effectExtent l="19050" t="19050" r="28575" b="28575"/>
            <wp:wrapSquare wrapText="bothSides"/>
            <wp:docPr id="8" name="Picture 25" descr="pic 50"/>
            <wp:cNvGraphicFramePr/>
            <a:graphic xmlns:a="http://schemas.openxmlformats.org/drawingml/2006/main">
              <a:graphicData uri="http://schemas.openxmlformats.org/drawingml/2006/picture">
                <pic:pic xmlns:pic="http://schemas.openxmlformats.org/drawingml/2006/picture">
                  <pic:nvPicPr>
                    <pic:cNvPr id="56323" name="Picture 4" descr="pic 50"/>
                    <pic:cNvPicPr>
                      <a:picLocks noGrp="1" noChangeAspect="1" noChangeArrowheads="1"/>
                    </pic:cNvPicPr>
                  </pic:nvPicPr>
                  <pic:blipFill>
                    <a:blip r:embed="rId37" cstate="print">
                      <a:lum bright="-12000" contrast="6000"/>
                    </a:blip>
                    <a:srcRect/>
                    <a:stretch>
                      <a:fillRect/>
                    </a:stretch>
                  </pic:blipFill>
                  <pic:spPr bwMode="auto">
                    <a:xfrm>
                      <a:off x="0" y="0"/>
                      <a:ext cx="3267075" cy="2181225"/>
                    </a:xfrm>
                    <a:prstGeom prst="rect">
                      <a:avLst/>
                    </a:prstGeom>
                    <a:noFill/>
                    <a:ln w="19050">
                      <a:solidFill>
                        <a:srgbClr val="990000"/>
                      </a:solidFill>
                      <a:miter lim="800000"/>
                      <a:headEnd/>
                      <a:tailEnd/>
                    </a:ln>
                  </pic:spPr>
                </pic:pic>
              </a:graphicData>
            </a:graphic>
          </wp:anchor>
        </w:drawing>
      </w: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r>
        <w:rPr>
          <w:rFonts w:eastAsia="Times New Roman" w:cstheme="minorHAnsi"/>
          <w:noProof/>
          <w:color w:val="222222"/>
          <w:sz w:val="26"/>
          <w:szCs w:val="26"/>
        </w:rPr>
        <w:drawing>
          <wp:anchor distT="0" distB="0" distL="114300" distR="114300" simplePos="0" relativeHeight="251696128" behindDoc="0" locked="0" layoutInCell="1" allowOverlap="1">
            <wp:simplePos x="0" y="0"/>
            <wp:positionH relativeFrom="column">
              <wp:posOffset>1087120</wp:posOffset>
            </wp:positionH>
            <wp:positionV relativeFrom="paragraph">
              <wp:posOffset>273050</wp:posOffset>
            </wp:positionV>
            <wp:extent cx="4329430" cy="2294255"/>
            <wp:effectExtent l="19050" t="19050" r="13970" b="10795"/>
            <wp:wrapSquare wrapText="bothSides"/>
            <wp:docPr id="25" name="Picture 26" descr="pic 53"/>
            <wp:cNvGraphicFramePr/>
            <a:graphic xmlns:a="http://schemas.openxmlformats.org/drawingml/2006/main">
              <a:graphicData uri="http://schemas.openxmlformats.org/drawingml/2006/picture">
                <pic:pic xmlns:pic="http://schemas.openxmlformats.org/drawingml/2006/picture">
                  <pic:nvPicPr>
                    <pic:cNvPr id="58372" name="Picture 6" descr="pic 53"/>
                    <pic:cNvPicPr>
                      <a:picLocks noGrp="1" noChangeAspect="1" noChangeArrowheads="1"/>
                    </pic:cNvPicPr>
                  </pic:nvPicPr>
                  <pic:blipFill>
                    <a:blip r:embed="rId38" cstate="print"/>
                    <a:srcRect l="14015" t="12363" r="1898" b="25000"/>
                    <a:stretch>
                      <a:fillRect/>
                    </a:stretch>
                  </pic:blipFill>
                  <pic:spPr bwMode="auto">
                    <a:xfrm>
                      <a:off x="0" y="0"/>
                      <a:ext cx="4329430" cy="2294255"/>
                    </a:xfrm>
                    <a:prstGeom prst="rect">
                      <a:avLst/>
                    </a:prstGeom>
                    <a:noFill/>
                    <a:ln w="9525">
                      <a:solidFill>
                        <a:srgbClr val="CC9900"/>
                      </a:solidFill>
                      <a:miter lim="800000"/>
                      <a:headEnd/>
                      <a:tailEnd/>
                    </a:ln>
                  </pic:spPr>
                </pic:pic>
              </a:graphicData>
            </a:graphic>
          </wp:anchor>
        </w:drawing>
      </w: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Default="00996DF6" w:rsidP="00996DF6">
      <w:pPr>
        <w:bidi w:val="0"/>
        <w:spacing w:after="0" w:line="360" w:lineRule="auto"/>
        <w:rPr>
          <w:rFonts w:eastAsia="Times New Roman" w:cstheme="minorHAnsi"/>
          <w:color w:val="222222"/>
          <w:sz w:val="26"/>
          <w:szCs w:val="26"/>
        </w:rPr>
      </w:pPr>
    </w:p>
    <w:p w:rsidR="00996DF6" w:rsidRPr="001D148E" w:rsidRDefault="00996DF6" w:rsidP="00996DF6">
      <w:pPr>
        <w:bidi w:val="0"/>
        <w:spacing w:after="0" w:line="360" w:lineRule="auto"/>
        <w:rPr>
          <w:rFonts w:cstheme="minorHAnsi"/>
          <w:sz w:val="26"/>
          <w:szCs w:val="26"/>
        </w:rPr>
      </w:pPr>
      <w:r w:rsidRPr="001D148E">
        <w:rPr>
          <w:rFonts w:eastAsia="Times New Roman" w:cstheme="minorHAnsi"/>
          <w:color w:val="222222"/>
          <w:sz w:val="26"/>
          <w:szCs w:val="26"/>
        </w:rPr>
        <w:t xml:space="preserve">If no alterations are </w:t>
      </w:r>
      <w:r>
        <w:rPr>
          <w:rFonts w:eastAsia="Times New Roman" w:cstheme="minorHAnsi"/>
          <w:color w:val="222222"/>
          <w:sz w:val="26"/>
          <w:szCs w:val="26"/>
        </w:rPr>
        <w:t xml:space="preserve">needed, </w:t>
      </w:r>
      <w:r w:rsidRPr="001D148E">
        <w:rPr>
          <w:rFonts w:eastAsia="Times New Roman" w:cstheme="minorHAnsi"/>
          <w:color w:val="222222"/>
          <w:sz w:val="26"/>
          <w:szCs w:val="26"/>
        </w:rPr>
        <w:t>the den</w:t>
      </w:r>
      <w:r w:rsidRPr="001D148E">
        <w:rPr>
          <w:rFonts w:cstheme="minorHAnsi"/>
          <w:sz w:val="26"/>
          <w:szCs w:val="26"/>
        </w:rPr>
        <w:t>ture is placed on the articulator and the teeth are set in place of the wax. Then a try-in procedure is done.</w:t>
      </w:r>
    </w:p>
    <w:p w:rsidR="00996DF6" w:rsidRPr="001D148E" w:rsidRDefault="00996DF6" w:rsidP="00996DF6">
      <w:pPr>
        <w:bidi w:val="0"/>
        <w:spacing w:after="0" w:line="360" w:lineRule="auto"/>
        <w:rPr>
          <w:rFonts w:cstheme="minorHAnsi"/>
          <w:sz w:val="26"/>
          <w:szCs w:val="26"/>
        </w:rPr>
      </w:pPr>
      <w:r w:rsidRPr="001D148E">
        <w:rPr>
          <w:rFonts w:cstheme="minorHAnsi"/>
          <w:sz w:val="26"/>
          <w:szCs w:val="26"/>
        </w:rPr>
        <w:t xml:space="preserve"> If everything is okay, send the denture to the lab to be flasked and processed with routine laboratory procedures.</w:t>
      </w:r>
    </w:p>
    <w:p w:rsidR="00996DF6" w:rsidRPr="001D148E" w:rsidRDefault="00996DF6" w:rsidP="00996DF6">
      <w:pPr>
        <w:bidi w:val="0"/>
        <w:spacing w:after="0" w:line="360" w:lineRule="auto"/>
        <w:rPr>
          <w:rFonts w:asciiTheme="majorBidi" w:hAnsiTheme="majorBidi" w:cstheme="majorBidi"/>
          <w:sz w:val="26"/>
          <w:szCs w:val="26"/>
        </w:rPr>
      </w:pPr>
    </w:p>
    <w:p w:rsidR="00996DF6" w:rsidRPr="001D148E" w:rsidRDefault="00996DF6" w:rsidP="00996DF6">
      <w:pPr>
        <w:bidi w:val="0"/>
        <w:spacing w:after="0" w:line="360" w:lineRule="auto"/>
        <w:rPr>
          <w:sz w:val="26"/>
          <w:szCs w:val="26"/>
        </w:rPr>
      </w:pPr>
      <w:r w:rsidRPr="001D148E">
        <w:rPr>
          <w:rFonts w:cstheme="minorHAnsi"/>
          <w:sz w:val="26"/>
          <w:szCs w:val="26"/>
        </w:rPr>
        <w:t>If any alterations are needed to the fitting surface</w:t>
      </w:r>
      <w:r w:rsidR="00712B38">
        <w:rPr>
          <w:rFonts w:cstheme="minorHAnsi"/>
          <w:sz w:val="26"/>
          <w:szCs w:val="26"/>
        </w:rPr>
        <w:t xml:space="preserve"> </w:t>
      </w:r>
      <w:r w:rsidRPr="001D148E">
        <w:rPr>
          <w:rFonts w:cstheme="minorHAnsi"/>
          <w:sz w:val="26"/>
          <w:szCs w:val="26"/>
        </w:rPr>
        <w:t>supposing they do not c</w:t>
      </w:r>
      <w:r w:rsidR="00712B38">
        <w:rPr>
          <w:rFonts w:cstheme="minorHAnsi"/>
          <w:sz w:val="26"/>
          <w:szCs w:val="26"/>
        </w:rPr>
        <w:t xml:space="preserve">hange the </w:t>
      </w:r>
      <w:proofErr w:type="spellStart"/>
      <w:r w:rsidR="00712B38">
        <w:rPr>
          <w:rFonts w:cstheme="minorHAnsi"/>
          <w:sz w:val="26"/>
          <w:szCs w:val="26"/>
        </w:rPr>
        <w:t>occlusal</w:t>
      </w:r>
      <w:proofErr w:type="spellEnd"/>
      <w:r w:rsidR="00712B38">
        <w:rPr>
          <w:rFonts w:cstheme="minorHAnsi"/>
          <w:sz w:val="26"/>
          <w:szCs w:val="26"/>
        </w:rPr>
        <w:t xml:space="preserve"> relationship</w:t>
      </w:r>
      <w:r w:rsidRPr="001D148E">
        <w:rPr>
          <w:rFonts w:cstheme="minorHAnsi"/>
          <w:sz w:val="26"/>
          <w:szCs w:val="26"/>
        </w:rPr>
        <w:t xml:space="preserve">, an impression is made during the try in stage (wash impression) with light body material using the denture itself as a tray, and you can also use </w:t>
      </w:r>
      <w:r w:rsidRPr="001D148E">
        <w:rPr>
          <w:sz w:val="26"/>
          <w:szCs w:val="26"/>
        </w:rPr>
        <w:t xml:space="preserve">Polysulfide, Silicon, </w:t>
      </w:r>
      <w:proofErr w:type="gramStart"/>
      <w:r w:rsidRPr="001D148E">
        <w:rPr>
          <w:sz w:val="26"/>
          <w:szCs w:val="26"/>
        </w:rPr>
        <w:t>Zinc</w:t>
      </w:r>
      <w:proofErr w:type="gramEnd"/>
      <w:r w:rsidRPr="001D148E">
        <w:rPr>
          <w:sz w:val="26"/>
          <w:szCs w:val="26"/>
        </w:rPr>
        <w:t xml:space="preserve"> oxide.</w:t>
      </w:r>
    </w:p>
    <w:p w:rsidR="00996DF6" w:rsidRPr="001D148E" w:rsidRDefault="00996DF6" w:rsidP="00996DF6">
      <w:pPr>
        <w:bidi w:val="0"/>
        <w:spacing w:after="0" w:line="360" w:lineRule="auto"/>
        <w:rPr>
          <w:rFonts w:cstheme="minorHAnsi"/>
          <w:sz w:val="26"/>
          <w:szCs w:val="26"/>
        </w:rPr>
      </w:pPr>
      <w:r w:rsidRPr="001D148E">
        <w:rPr>
          <w:rFonts w:cstheme="minorHAnsi"/>
          <w:sz w:val="26"/>
          <w:szCs w:val="26"/>
        </w:rPr>
        <w:t xml:space="preserve">To make sure we have intimate contact, this step is also done even if the patient is not complaining of the fitting surface or no alterations to the fitting surface are needed, since acryl is dimentionally unstable and some changes might occur during the polymerization of the cold cure acrylic. </w:t>
      </w:r>
    </w:p>
    <w:p w:rsidR="00996DF6" w:rsidRDefault="00996DF6" w:rsidP="00996DF6">
      <w:pPr>
        <w:bidi w:val="0"/>
        <w:spacing w:after="0" w:line="360" w:lineRule="auto"/>
        <w:rPr>
          <w:rFonts w:cstheme="minorHAnsi"/>
          <w:sz w:val="26"/>
          <w:szCs w:val="26"/>
        </w:rPr>
      </w:pPr>
    </w:p>
    <w:p w:rsidR="00996DF6" w:rsidRDefault="00996DF6" w:rsidP="00996DF6">
      <w:pPr>
        <w:bidi w:val="0"/>
        <w:spacing w:after="0" w:line="360" w:lineRule="auto"/>
        <w:rPr>
          <w:rFonts w:cstheme="minorHAnsi"/>
          <w:sz w:val="26"/>
          <w:szCs w:val="26"/>
        </w:rPr>
      </w:pPr>
    </w:p>
    <w:p w:rsidR="00996DF6" w:rsidRPr="001D148E" w:rsidRDefault="00996DF6" w:rsidP="00996DF6">
      <w:pPr>
        <w:bidi w:val="0"/>
        <w:spacing w:after="0" w:line="360" w:lineRule="auto"/>
        <w:rPr>
          <w:rFonts w:cstheme="minorHAnsi"/>
          <w:sz w:val="26"/>
          <w:szCs w:val="26"/>
        </w:rPr>
      </w:pPr>
      <w:r w:rsidRPr="001D148E">
        <w:rPr>
          <w:rFonts w:cstheme="minorHAnsi"/>
          <w:sz w:val="26"/>
          <w:szCs w:val="26"/>
        </w:rPr>
        <w:t>The impression is made using the closed mouth technique to ensure that the occlusal relationship has not changed. The denture is then sent to lab to be processed in the conventional method.</w:t>
      </w:r>
    </w:p>
    <w:p w:rsidR="00996DF6" w:rsidRPr="001D148E" w:rsidRDefault="00996DF6" w:rsidP="00996DF6">
      <w:pPr>
        <w:bidi w:val="0"/>
        <w:spacing w:after="0" w:line="360" w:lineRule="auto"/>
        <w:rPr>
          <w:rFonts w:asciiTheme="majorBidi" w:hAnsiTheme="majorBidi" w:cstheme="majorBidi"/>
          <w:sz w:val="26"/>
          <w:szCs w:val="26"/>
        </w:rPr>
      </w:pPr>
    </w:p>
    <w:p w:rsidR="00996DF6" w:rsidRPr="001D148E" w:rsidRDefault="00996DF6" w:rsidP="00996DF6">
      <w:pPr>
        <w:bidi w:val="0"/>
        <w:spacing w:after="0" w:line="360" w:lineRule="auto"/>
        <w:rPr>
          <w:rFonts w:eastAsia="Times New Roman" w:cstheme="minorHAnsi"/>
          <w:color w:val="222222"/>
          <w:sz w:val="26"/>
          <w:szCs w:val="26"/>
        </w:rPr>
      </w:pPr>
      <w:r w:rsidRPr="001D148E">
        <w:rPr>
          <w:rFonts w:eastAsia="Times New Roman" w:cstheme="minorHAnsi"/>
          <w:color w:val="222222"/>
          <w:sz w:val="26"/>
          <w:szCs w:val="26"/>
        </w:rPr>
        <w:t xml:space="preserve">If occlusal alterations are needed, they are also addressed at the try in stage. </w:t>
      </w:r>
    </w:p>
    <w:p w:rsidR="00996DF6" w:rsidRPr="001D148E" w:rsidRDefault="00996DF6" w:rsidP="00996DF6">
      <w:pPr>
        <w:bidi w:val="0"/>
        <w:spacing w:after="0" w:line="360" w:lineRule="auto"/>
        <w:rPr>
          <w:rFonts w:eastAsiaTheme="minorHAnsi" w:cstheme="minorHAnsi"/>
          <w:sz w:val="26"/>
          <w:szCs w:val="26"/>
        </w:rPr>
      </w:pPr>
      <w:r w:rsidRPr="001D148E">
        <w:rPr>
          <w:rFonts w:eastAsia="Times New Roman" w:cstheme="minorHAnsi"/>
          <w:color w:val="222222"/>
          <w:sz w:val="26"/>
          <w:szCs w:val="26"/>
        </w:rPr>
        <w:t>Loss of VDO is common in old dentures. Sometimes the free way space could measure up to 20 mm. Reducing it back to the normal 4 mm is very hard even if it was gradual, as the patient might need a set of 5 or 6 dentures to achieve that gradual change and more clinical visits which is not consistent with denture duplication aim (to decrease visits), so it’s preferred to compromise. Reducing the FWS to 8 or 10 mm is considered acceptable.</w:t>
      </w:r>
    </w:p>
    <w:p w:rsidR="00996DF6" w:rsidRPr="001D148E" w:rsidRDefault="00996DF6" w:rsidP="00996DF6">
      <w:pPr>
        <w:bidi w:val="0"/>
        <w:spacing w:after="0" w:line="360" w:lineRule="auto"/>
        <w:rPr>
          <w:rFonts w:eastAsia="Times New Roman" w:cstheme="minorHAnsi"/>
          <w:color w:val="222222"/>
          <w:sz w:val="26"/>
          <w:szCs w:val="26"/>
        </w:rPr>
      </w:pPr>
    </w:p>
    <w:p w:rsidR="00996DF6" w:rsidRPr="001D148E" w:rsidRDefault="00996DF6" w:rsidP="00996DF6">
      <w:pPr>
        <w:bidi w:val="0"/>
        <w:spacing w:after="0" w:line="360" w:lineRule="auto"/>
        <w:rPr>
          <w:rFonts w:eastAsia="Times New Roman" w:cstheme="minorHAnsi"/>
          <w:color w:val="222222"/>
          <w:sz w:val="26"/>
          <w:szCs w:val="26"/>
        </w:rPr>
      </w:pPr>
      <w:r w:rsidRPr="001D148E">
        <w:rPr>
          <w:rFonts w:eastAsia="Times New Roman" w:cstheme="minorHAnsi"/>
          <w:color w:val="222222"/>
          <w:sz w:val="26"/>
          <w:szCs w:val="26"/>
        </w:rPr>
        <w:t xml:space="preserve">So if the dentist decided to raise the bite, he should determine exactly how much he wants to raise during the first visit. </w:t>
      </w:r>
    </w:p>
    <w:p w:rsidR="00996DF6" w:rsidRPr="001D148E" w:rsidRDefault="00996DF6" w:rsidP="00996DF6">
      <w:pPr>
        <w:bidi w:val="0"/>
        <w:spacing w:after="0" w:line="360" w:lineRule="auto"/>
        <w:rPr>
          <w:rFonts w:eastAsia="Times New Roman" w:cstheme="minorHAnsi"/>
          <w:color w:val="222222"/>
          <w:sz w:val="26"/>
          <w:szCs w:val="26"/>
        </w:rPr>
      </w:pPr>
      <w:r w:rsidRPr="001D148E">
        <w:rPr>
          <w:rFonts w:eastAsia="Times New Roman" w:cstheme="minorHAnsi"/>
          <w:color w:val="222222"/>
          <w:sz w:val="26"/>
          <w:szCs w:val="26"/>
        </w:rPr>
        <w:t>In the try in stage, first the dentist should make sure that the teeth are kept in their original location, as they make a part of the polish surface and it’s not in our plan to alter it.</w:t>
      </w:r>
    </w:p>
    <w:p w:rsidR="00996DF6" w:rsidRPr="001D148E" w:rsidRDefault="00996DF6" w:rsidP="00996DF6">
      <w:pPr>
        <w:bidi w:val="0"/>
        <w:spacing w:after="0" w:line="360" w:lineRule="auto"/>
        <w:rPr>
          <w:rFonts w:eastAsia="Times New Roman" w:cstheme="minorHAnsi"/>
          <w:color w:val="222222"/>
          <w:sz w:val="26"/>
          <w:szCs w:val="26"/>
        </w:rPr>
      </w:pPr>
      <w:r w:rsidRPr="001D148E">
        <w:rPr>
          <w:rFonts w:eastAsia="Times New Roman" w:cstheme="minorHAnsi"/>
          <w:color w:val="222222"/>
          <w:sz w:val="26"/>
          <w:szCs w:val="26"/>
        </w:rPr>
        <w:t xml:space="preserve"> Aluwax (aluminum containing wax</w:t>
      </w:r>
      <w:r w:rsidR="00712B38">
        <w:rPr>
          <w:rFonts w:eastAsia="Times New Roman" w:cstheme="minorHAnsi"/>
          <w:color w:val="222222"/>
          <w:sz w:val="26"/>
          <w:szCs w:val="26"/>
        </w:rPr>
        <w:t xml:space="preserve">) </w:t>
      </w:r>
      <w:r w:rsidRPr="001D148E">
        <w:rPr>
          <w:rFonts w:eastAsia="Times New Roman" w:cstheme="minorHAnsi"/>
          <w:color w:val="222222"/>
          <w:sz w:val="26"/>
          <w:szCs w:val="26"/>
        </w:rPr>
        <w:t>is used to raise the bite, it is soft when heated and hardens upon cools, making it ideal for occlusal registration. Some excess is used to account for the material that flows due to the occlusal force when biting on it. Then the denture is sent back to the lab for processing.</w:t>
      </w:r>
    </w:p>
    <w:p w:rsidR="00996DF6" w:rsidRDefault="00996DF6" w:rsidP="00996DF6">
      <w:pPr>
        <w:bidi w:val="0"/>
        <w:spacing w:after="0" w:line="240" w:lineRule="auto"/>
        <w:rPr>
          <w:rFonts w:asciiTheme="majorBidi" w:eastAsia="Times New Roman" w:hAnsiTheme="majorBidi" w:cstheme="majorBidi"/>
          <w:color w:val="222222"/>
          <w:sz w:val="28"/>
          <w:szCs w:val="28"/>
        </w:rPr>
      </w:pPr>
    </w:p>
    <w:p w:rsidR="00712B38" w:rsidRDefault="00712B38" w:rsidP="00712B38">
      <w:pPr>
        <w:bidi w:val="0"/>
        <w:spacing w:after="0" w:line="240" w:lineRule="auto"/>
        <w:rPr>
          <w:rFonts w:asciiTheme="majorBidi" w:eastAsia="Times New Roman" w:hAnsiTheme="majorBidi" w:cstheme="majorBidi"/>
          <w:color w:val="222222"/>
          <w:sz w:val="28"/>
          <w:szCs w:val="28"/>
        </w:rPr>
      </w:pPr>
    </w:p>
    <w:p w:rsidR="00712B38" w:rsidRDefault="00712B38" w:rsidP="00712B38">
      <w:pPr>
        <w:bidi w:val="0"/>
        <w:spacing w:after="0" w:line="240" w:lineRule="auto"/>
        <w:rPr>
          <w:rFonts w:asciiTheme="majorBidi" w:eastAsia="Times New Roman" w:hAnsiTheme="majorBidi" w:cstheme="majorBidi"/>
          <w:color w:val="222222"/>
          <w:sz w:val="28"/>
          <w:szCs w:val="28"/>
        </w:rPr>
      </w:pPr>
    </w:p>
    <w:p w:rsidR="00712B38" w:rsidRDefault="00712B38" w:rsidP="00712B38">
      <w:pPr>
        <w:bidi w:val="0"/>
        <w:spacing w:after="0" w:line="240" w:lineRule="auto"/>
        <w:rPr>
          <w:rFonts w:asciiTheme="majorBidi" w:eastAsia="Times New Roman" w:hAnsiTheme="majorBidi" w:cstheme="majorBidi"/>
          <w:color w:val="222222"/>
          <w:sz w:val="28"/>
          <w:szCs w:val="28"/>
        </w:rPr>
      </w:pPr>
    </w:p>
    <w:p w:rsidR="00712B38" w:rsidRPr="00712B38" w:rsidRDefault="00712B38" w:rsidP="00712B38">
      <w:pPr>
        <w:bidi w:val="0"/>
        <w:spacing w:after="0" w:line="240" w:lineRule="auto"/>
        <w:jc w:val="center"/>
        <w:rPr>
          <w:rFonts w:eastAsia="Times New Roman" w:cstheme="minorHAnsi"/>
          <w:color w:val="222222"/>
          <w:sz w:val="36"/>
          <w:szCs w:val="36"/>
        </w:rPr>
      </w:pPr>
      <w:r w:rsidRPr="00712B38">
        <w:rPr>
          <w:rFonts w:eastAsia="Times New Roman" w:cstheme="minorHAnsi"/>
          <w:color w:val="222222"/>
          <w:sz w:val="36"/>
          <w:szCs w:val="36"/>
        </w:rPr>
        <w:t>Good luck</w:t>
      </w:r>
    </w:p>
    <w:p w:rsidR="00996DF6" w:rsidRDefault="00996DF6" w:rsidP="00996DF6">
      <w:pPr>
        <w:bidi w:val="0"/>
        <w:spacing w:after="0" w:line="240" w:lineRule="auto"/>
        <w:rPr>
          <w:rFonts w:asciiTheme="majorBidi" w:eastAsia="Times New Roman" w:hAnsiTheme="majorBidi" w:cstheme="majorBidi"/>
          <w:color w:val="222222"/>
          <w:sz w:val="28"/>
          <w:szCs w:val="28"/>
        </w:rPr>
      </w:pPr>
    </w:p>
    <w:p w:rsidR="00996DF6" w:rsidRDefault="00996DF6" w:rsidP="00996DF6">
      <w:pPr>
        <w:bidi w:val="0"/>
        <w:spacing w:after="0" w:line="240" w:lineRule="auto"/>
        <w:rPr>
          <w:rFonts w:asciiTheme="majorBidi" w:eastAsia="Times New Roman" w:hAnsiTheme="majorBidi" w:cstheme="majorBidi"/>
          <w:color w:val="222222"/>
          <w:sz w:val="28"/>
          <w:szCs w:val="28"/>
        </w:rPr>
      </w:pPr>
    </w:p>
    <w:p w:rsidR="00C00179" w:rsidRPr="001A5289" w:rsidRDefault="00C00179" w:rsidP="00996DF6">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DE" w:rsidRDefault="003D42DE" w:rsidP="008421AF">
      <w:pPr>
        <w:spacing w:after="0" w:line="240" w:lineRule="auto"/>
      </w:pPr>
      <w:r>
        <w:separator/>
      </w:r>
    </w:p>
  </w:endnote>
  <w:endnote w:type="continuationSeparator" w:id="0">
    <w:p w:rsidR="003D42DE" w:rsidRDefault="003D42DE"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1D" w:rsidRDefault="00E17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1D" w:rsidRDefault="00E17E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1D" w:rsidRDefault="00E17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DE" w:rsidRDefault="003D42DE" w:rsidP="008421AF">
      <w:pPr>
        <w:spacing w:after="0" w:line="240" w:lineRule="auto"/>
      </w:pPr>
      <w:r>
        <w:separator/>
      </w:r>
    </w:p>
  </w:footnote>
  <w:footnote w:type="continuationSeparator" w:id="0">
    <w:p w:rsidR="003D42DE" w:rsidRDefault="003D42DE"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1D" w:rsidRDefault="00E17E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996DF6" w:rsidP="00712B38">
    <w:pPr>
      <w:pStyle w:val="Header"/>
      <w:bidi w:val="0"/>
      <w:rPr>
        <w:b/>
        <w:bCs/>
      </w:rPr>
    </w:pPr>
    <w:proofErr w:type="spellStart"/>
    <w:r>
      <w:rPr>
        <w:b/>
        <w:bCs/>
      </w:rPr>
      <w:t>Dr.Kefah</w:t>
    </w:r>
    <w:proofErr w:type="spellEnd"/>
    <w:r w:rsidR="00B90F67" w:rsidRPr="00C910C3">
      <w:rPr>
        <w:b/>
        <w:bCs/>
      </w:rPr>
      <w:ptab w:relativeTo="margin" w:alignment="center" w:leader="none"/>
    </w:r>
    <w:proofErr w:type="spellStart"/>
    <w:r w:rsidR="00E17E1D">
      <w:rPr>
        <w:b/>
        <w:bCs/>
      </w:rPr>
      <w:t>Prostho</w:t>
    </w:r>
    <w:bookmarkStart w:id="0" w:name="_GoBack"/>
    <w:bookmarkEnd w:id="0"/>
    <w:proofErr w:type="spellEnd"/>
    <w:r w:rsidR="00B90F67" w:rsidRPr="00C910C3">
      <w:rPr>
        <w:b/>
        <w:bCs/>
      </w:rPr>
      <w:t xml:space="preserve"> sheet</w:t>
    </w:r>
    <w:r w:rsidR="00B90F67" w:rsidRPr="00C910C3">
      <w:rPr>
        <w:b/>
        <w:bCs/>
      </w:rPr>
      <w:ptab w:relativeTo="margin" w:alignment="right" w:leader="none"/>
    </w:r>
    <w:r w:rsidR="00712B38">
      <w:rPr>
        <w:b/>
        <w:bCs/>
      </w:rPr>
      <w:t>17/11</w:t>
    </w:r>
    <w:r w:rsidR="00D57181" w:rsidRPr="00C910C3">
      <w:rPr>
        <w:b/>
        <w:bCs/>
      </w:rPr>
      <w:t>/2015</w:t>
    </w:r>
  </w:p>
  <w:p w:rsidR="00D57181" w:rsidRPr="00C910C3" w:rsidRDefault="00996DF6" w:rsidP="00D57181">
    <w:pPr>
      <w:pStyle w:val="Header"/>
      <w:bidi w:val="0"/>
      <w:rPr>
        <w:b/>
        <w:bCs/>
      </w:rPr>
    </w:pPr>
    <w:r>
      <w:rPr>
        <w:b/>
        <w:bCs/>
      </w:rPr>
      <w:t>Rawan Al-</w:t>
    </w:r>
    <w:proofErr w:type="spellStart"/>
    <w:r>
      <w:rPr>
        <w:b/>
        <w:bCs/>
      </w:rPr>
      <w:t>Majali</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1D" w:rsidRDefault="00E17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461"/>
    <w:multiLevelType w:val="hybridMultilevel"/>
    <w:tmpl w:val="A188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92B7F"/>
    <w:multiLevelType w:val="hybridMultilevel"/>
    <w:tmpl w:val="CF7EB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F77F3"/>
    <w:rsid w:val="00154EEC"/>
    <w:rsid w:val="001A5289"/>
    <w:rsid w:val="002D51C1"/>
    <w:rsid w:val="002F2851"/>
    <w:rsid w:val="0030038F"/>
    <w:rsid w:val="003211AB"/>
    <w:rsid w:val="0033357D"/>
    <w:rsid w:val="003C50C2"/>
    <w:rsid w:val="003D42DE"/>
    <w:rsid w:val="003E5F4F"/>
    <w:rsid w:val="00407941"/>
    <w:rsid w:val="004248FB"/>
    <w:rsid w:val="00427B59"/>
    <w:rsid w:val="00475825"/>
    <w:rsid w:val="004E6094"/>
    <w:rsid w:val="004E6FE9"/>
    <w:rsid w:val="00500D3B"/>
    <w:rsid w:val="006078F6"/>
    <w:rsid w:val="00615A71"/>
    <w:rsid w:val="00633415"/>
    <w:rsid w:val="00654416"/>
    <w:rsid w:val="00656A25"/>
    <w:rsid w:val="00680624"/>
    <w:rsid w:val="00681513"/>
    <w:rsid w:val="0068424B"/>
    <w:rsid w:val="006E395B"/>
    <w:rsid w:val="00700AB9"/>
    <w:rsid w:val="00712B38"/>
    <w:rsid w:val="00791C9E"/>
    <w:rsid w:val="007D0A49"/>
    <w:rsid w:val="007E3724"/>
    <w:rsid w:val="00803EE8"/>
    <w:rsid w:val="008421AF"/>
    <w:rsid w:val="00876BF7"/>
    <w:rsid w:val="008D237F"/>
    <w:rsid w:val="0090257C"/>
    <w:rsid w:val="00902914"/>
    <w:rsid w:val="00947823"/>
    <w:rsid w:val="009829FA"/>
    <w:rsid w:val="00996DF6"/>
    <w:rsid w:val="009C6FA1"/>
    <w:rsid w:val="00A227AC"/>
    <w:rsid w:val="00A80A21"/>
    <w:rsid w:val="00A80AD4"/>
    <w:rsid w:val="00A90320"/>
    <w:rsid w:val="00AE749E"/>
    <w:rsid w:val="00AF21A8"/>
    <w:rsid w:val="00B90F67"/>
    <w:rsid w:val="00BB4182"/>
    <w:rsid w:val="00BE62D1"/>
    <w:rsid w:val="00C00179"/>
    <w:rsid w:val="00C11434"/>
    <w:rsid w:val="00C4154D"/>
    <w:rsid w:val="00C910C3"/>
    <w:rsid w:val="00CE7397"/>
    <w:rsid w:val="00CF7A36"/>
    <w:rsid w:val="00D44120"/>
    <w:rsid w:val="00D547A2"/>
    <w:rsid w:val="00D57181"/>
    <w:rsid w:val="00DC1450"/>
    <w:rsid w:val="00DD516E"/>
    <w:rsid w:val="00E17079"/>
    <w:rsid w:val="00E17E1D"/>
    <w:rsid w:val="00ED44D1"/>
    <w:rsid w:val="00F17C14"/>
    <w:rsid w:val="00F225F8"/>
    <w:rsid w:val="00F81D7C"/>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996DF6"/>
    <w:pPr>
      <w:bidi w:val="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23.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2789-3FD5-47C4-9993-96CD5375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Rawan</cp:lastModifiedBy>
  <cp:revision>2</cp:revision>
  <dcterms:created xsi:type="dcterms:W3CDTF">2016-02-09T22:31:00Z</dcterms:created>
  <dcterms:modified xsi:type="dcterms:W3CDTF">2016-02-09T22:31:00Z</dcterms:modified>
</cp:coreProperties>
</file>