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6155"/>
        <w:gridCol w:w="2127"/>
      </w:tblGrid>
      <w:tr>
        <w:trPr>
          <w:trHeight w:val="604" w:hRule="auto"/>
          <w:jc w:val="left"/>
        </w:trPr>
        <w:tc>
          <w:tcPr>
            <w:tcW w:w="6155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12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 No.</w:t>
            </w:r>
          </w:p>
        </w:tc>
      </w:tr>
      <w:tr>
        <w:trPr>
          <w:trHeight w:val="604" w:hRule="auto"/>
          <w:jc w:val="left"/>
        </w:trPr>
        <w:tc>
          <w:tcPr>
            <w:tcW w:w="615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Date:</w:t>
            </w:r>
          </w:p>
        </w:tc>
      </w:tr>
      <w:tr>
        <w:trPr>
          <w:trHeight w:val="604" w:hRule="auto"/>
          <w:jc w:val="left"/>
        </w:trPr>
        <w:tc>
          <w:tcPr>
            <w:tcW w:w="615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Ahmad hamdan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Doctor:</w:t>
            </w:r>
          </w:p>
        </w:tc>
      </w:tr>
      <w:tr>
        <w:trPr>
          <w:trHeight w:val="604" w:hRule="auto"/>
          <w:jc w:val="left"/>
        </w:trPr>
        <w:tc>
          <w:tcPr>
            <w:tcW w:w="6155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Al_Tally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Done by: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31" w:dyaOrig="1569">
          <v:rect xmlns:o="urn:schemas-microsoft-com:office:office" xmlns:v="urn:schemas-microsoft-com:vml" id="rectole0000000000" style="width:106.550000pt;height:7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777" w:dyaOrig="720">
          <v:rect xmlns:o="urn:schemas-microsoft-com:office:office" xmlns:v="urn:schemas-microsoft-com:vml" id="rectole0000000001" style="width:38.850000pt;height:3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827" w:dyaOrig="763">
          <v:rect xmlns:o="urn:schemas-microsoft-com:office:office" xmlns:v="urn:schemas-microsoft-com:vml" id="rectole0000000002" style="width:41.350000pt;height:38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785" w:dyaOrig="734">
          <v:rect xmlns:o="urn:schemas-microsoft-com:office:office" xmlns:v="urn:schemas-microsoft-com:vml" id="rectole0000000003" style="width:39.250000pt;height:36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806" w:dyaOrig="763">
          <v:rect xmlns:o="urn:schemas-microsoft-com:office:office" xmlns:v="urn:schemas-microsoft-com:vml" id="rectole0000000004" style="width:40.300000pt;height:38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649" w:dyaOrig="792">
          <v:rect xmlns:o="urn:schemas-microsoft-com:office:office" xmlns:v="urn:schemas-microsoft-com:vml" id="rectole0000000005" style="width:32.450000pt;height:39.6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object w:dxaOrig="777" w:dyaOrig="734">
          <v:rect xmlns:o="urn:schemas-microsoft-com:office:office" xmlns:v="urn:schemas-microsoft-com:vml" id="rectole0000000006" style="width:38.850000pt;height:36.7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object w:dxaOrig="763" w:dyaOrig="748">
          <v:rect xmlns:o="urn:schemas-microsoft-com:office:office" xmlns:v="urn:schemas-microsoft-com:vml" id="rectole0000000007" style="width:38.150000pt;height:37.4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object w:dxaOrig="734" w:dyaOrig="705">
          <v:rect xmlns:o="urn:schemas-microsoft-com:office:office" xmlns:v="urn:schemas-microsoft-com:vml" id="rectole0000000008" style="width:36.700000pt;height:35.2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object w:dxaOrig="776" w:dyaOrig="748">
          <v:rect xmlns:o="urn:schemas-microsoft-com:office:office" xmlns:v="urn:schemas-microsoft-com:vml" id="rectole0000000009" style="width:38.800000pt;height:37.4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object w:dxaOrig="806" w:dyaOrig="763">
          <v:rect xmlns:o="urn:schemas-microsoft-com:office:office" xmlns:v="urn:schemas-microsoft-com:vml" id="rectole0000000010" style="width:40.300000pt;height:38.1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object w:dxaOrig="776" w:dyaOrig="720">
          <v:rect xmlns:o="urn:schemas-microsoft-com:office:office" xmlns:v="urn:schemas-microsoft-com:vml" id="rectole0000000011" style="width:38.800000pt;height:36.0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object w:dxaOrig="792" w:dyaOrig="748">
          <v:rect xmlns:o="urn:schemas-microsoft-com:office:office" xmlns:v="urn:schemas-microsoft-com:vml" id="rectole0000000012" style="width:39.600000pt;height:37.4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object w:dxaOrig="763" w:dyaOrig="734">
          <v:rect xmlns:o="urn:schemas-microsoft-com:office:office" xmlns:v="urn:schemas-microsoft-com:vml" id="rectole0000000013" style="width:38.150000pt;height:36.7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494" w:dyaOrig="6265">
          <v:rect xmlns:o="urn:schemas-microsoft-com:office:office" xmlns:v="urn:schemas-microsoft-com:vml" id="rectole0000000014" style="width:324.700000pt;height:313.25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second part of the lecture: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dr started talking about the two models: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In Vitro model: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osteoblasts are put in petri dish and do to them whatever changes we want, and we can study the effect of a specific factor.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studied the effect of PDGF beta on osteoblasts in two dishes: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Dish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a culture medium without PDGF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Dish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With PDGF and notice the difference on proliferation, chemotaxis and differentiation.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according to the results we can say that PDGF when the cells presented in the dish containing PDGF is increased in number then the PDGF increases the proliferation.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but the problem here is that it contains more than one factor, in addition that it's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 model. we put a layer a cells on plastic surface and theses cells can't build itself; they can't become stratified.Whenever the surface is full of cells horizontally forming one layer any additional cell will die.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because of that tehre was 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 culture.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which the cells forms tissue like stucture it's difficult also because it needs other functions like the movement factor.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other model that was used is the ' Animal Model 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 take the PMP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gene from the ovaries of the mother or we take the ovum and destruct this gene in purpose but in way that it gives a specific color to show whre is the destruction site.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bring the genetic sequence, when it's translatedinto protien it gives the specific feature that tells taht here it was expressed either in flat bones, long bones...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some genes when changed in someway they die and no fetus is formed.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other genes like CDFA which is teh master gene of bone , when amplification is done the fetus is formed but he is born dead.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because it will have cartiligenous skeleton with no calcification.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 can't do gene amplification to more than one gene in more than one stage to know each gen's effect that's why it's still complicated.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most of our stem cells are present around boold vessels in addition to thoes in the bone marrow.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labeling for thoes in the bone marrow was done and they found that they don't stay in their place , thay rather move to athor palces.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move and go to the place of destruction and start regeneration but the bad thing here that if they go to a precancerous place then it becomes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study of caner is becoming better because we started understanding the mechanisms of stem cells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each cell has recetores , and there are problems in binding to these receptors.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each receptor accepts around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effector and this causes a problem in the regeneration technique.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growth factor is a versatile material it does it's function and die so we put it in carrier system to save it until it reaches the desired place and this is called targetting.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this way is used in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cell cannot exercise it's activities unless it's attached to a surface.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bony cells put in a glass without adhesion will stay alive but not doing any action; it has to adhere to a surface to start an action.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 scaffold: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 have  allograft, xenograft and synthetic materials.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why we can't use the allograft and synthetic materials as a scaffold?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because it does'nt do integration with the hard tissue which is BONE in this case. and the epithelium is'nt formed.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formed bone is not mineralized and even when mineralized some place won't, and there is a problem with resorption.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some regions of the scaffold wil not have oxygn and teh attachment is not ascceptable.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porosity also affects the vascularisation and oxygen diffusion.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Stem Cells: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are presented in fetus , system and blood.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pluripotent stem cells can give any cell type except the supporting cells.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give a fetus without the supporting structures of the fetus.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these supporting cells comes from the ovum.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If we take embryonic carcinoma which  we can take them from testicular carcinoma cells they give everything except the supporting.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Multipotent stem cells gives : bone, skin, neurons...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Totipotent gives everything including the supporting as if it utilizes ovum but it's dangerous.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*Biologic death: failure to function. the heart stops or the brain is damaged.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When talking about mesenchymal cells (have high proliferation rate) are differentiated to multiple cell types by asymmetrical mitosis.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mitosis each cell gives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but in asymmetrical mitosis it gives one cell undifferetiated and one differentiated to a specefic tissue type.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each type of tissue has a master gene that guide the mesenchymal cell to differentiate into the specific type of that tissue.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why is the parathyroid important in bone formatin?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because it playes a role in the genetic program of the bone factor.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 have bone marrow stem cells, neurons stem cells and basal layer stem cells.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oral cavity we have stem cells, in addition to the previous ones we have in the dental pulp and is the shedding decideous teeth, in dental follicles and periodontal ligament.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which one is the eldest?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bone marrow and  in the oral cavity it's the dental pupl stem cells.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before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years in the middle of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Paul Sharpe he could seperate a whole cell from two adherent cells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"one of them epithelium and the other mesenchymal and a basement membrane in between"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mouse has two centrals then space then molars.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tried to inject in the edentulous area mesenchymal cells to guide the eruption of teeth in that area.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From where did the dental stem cells come from and how did they discover it 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they discovered it from thinking in logical way and the nature of life how everything is going. it's based on a theory present in life.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 have three types of dentine, we know them; and one of them is the tertiary dentine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from where dos it come?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from the ste cells present in the dental pulp.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that's the waye the scientist (i don't know his name) who discovered the oral stem cells thought.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 took an extract from the dental pulp, and put them in a culture dish and he let them grow larger then he planted them on a scaffold then planted them again on the subcutaneous (in a place originally no bone or teeth would be present) of the mouse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he had dentine like structure under the microscope.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then he restudied it and found it to be positive.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 found: Dentine Sialoproteins are the ones in charge of forming dentine in the first place.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found osteocalcic which is the terminal differentiation marker of calcific tissues.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when studying the mineralization he found it positive.(by staining)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all of these are markers of stem cells.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***And at last they made isolation of these stem cells.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Shed stem cells &gt;&gt; teh ones from decideous teeth.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stem cells of the periodontal ligament.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Apical stem cells.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dental follicle stem cells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*what are the characteristics of tehse stem cells ? what makes them different from the other ones?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-they have higher proliferation rate than that of the bone marrow under same conditions.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high plasticity we can give anything out of them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tissue genin: we take cells and put signal molecules on a scaffold then we have the specific tissue in the lab and so plant it anywhere.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periodontally speaking a study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made a sheet of stem cells and made a defect in the periodontium, they put the sheet over the defect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after a while there was complete degeneration of the defect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conclusion: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Tissue engineering includes pathology, physiology, microbiology,biotechnology and scaffold industry.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it's highly complicated.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tissue engineering could be ex vivo in the lab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 in vivo inside the body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how can we get benefit of it?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dentine repair,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tooth tissue engineering.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tissue engineering of bone, cartilage, nerve and muscles.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Complexity of tissue engineering in addition to what said before: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physiochemical and mechanical factors.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stem cell extracellular matrix communication.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challenges: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Biological factors &gt;&gt; Signal molecules and growth factors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scaffold industry.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technical challenges&gt;&gt;culture conditions; until now we are using xenogeous products from pther animals.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delivery challenges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Functional integration.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Rejection.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...Sara Al Tally...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  <w:br/>
        <w:br/>
        <w:br/>
        <w:br/>
        <w:br/>
        <w:br/>
        <w:br/>
        <w:br/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14.wmf" Id="docRId29" Type="http://schemas.openxmlformats.org/officeDocument/2006/relationships/image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numbering.xml" Id="docRId30" Type="http://schemas.openxmlformats.org/officeDocument/2006/relationships/numbering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styles.xml" Id="docRId31" Type="http://schemas.openxmlformats.org/officeDocument/2006/relationships/styles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2.bin" Id="docRId4" Type="http://schemas.openxmlformats.org/officeDocument/2006/relationships/oleObject"/></Relationships>
</file>