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5A" w:rsidRPr="00B720EE" w:rsidRDefault="006E391E" w:rsidP="006E391E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</w:rPr>
        <w:t xml:space="preserve">Dear colleagues </w:t>
      </w:r>
      <w:proofErr w:type="gramStart"/>
      <w:r w:rsidRPr="00B720EE">
        <w:rPr>
          <w:sz w:val="28"/>
          <w:szCs w:val="28"/>
        </w:rPr>
        <w:t>am</w:t>
      </w:r>
      <w:proofErr w:type="gramEnd"/>
      <w:r w:rsidRPr="00B720EE">
        <w:rPr>
          <w:sz w:val="28"/>
          <w:szCs w:val="28"/>
        </w:rPr>
        <w:t xml:space="preserve"> writing down extra notes for this lecture. Though doctor was just reading the slides</w:t>
      </w:r>
      <w:r w:rsidRPr="00B720EE">
        <w:rPr>
          <w:sz w:val="28"/>
          <w:szCs w:val="28"/>
          <w:lang w:bidi="ar-JO"/>
        </w:rPr>
        <w:t xml:space="preserve"> and she was really fast.</w:t>
      </w:r>
    </w:p>
    <w:p w:rsidR="006E391E" w:rsidRPr="00B720EE" w:rsidRDefault="006E391E" w:rsidP="00D75CED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I asked her for our </w:t>
      </w:r>
      <w:r w:rsidR="00D75CED">
        <w:rPr>
          <w:sz w:val="28"/>
          <w:szCs w:val="28"/>
          <w:lang w:bidi="ar-JO"/>
        </w:rPr>
        <w:t>reference</w:t>
      </w:r>
      <w:r w:rsidRPr="00B720EE">
        <w:rPr>
          <w:sz w:val="28"/>
          <w:szCs w:val="28"/>
          <w:lang w:bidi="ar-JO"/>
        </w:rPr>
        <w:t xml:space="preserve"> she said slides and article for this </w:t>
      </w:r>
      <w:proofErr w:type="spellStart"/>
      <w:r w:rsidRPr="00B720EE">
        <w:rPr>
          <w:sz w:val="28"/>
          <w:szCs w:val="28"/>
          <w:lang w:bidi="ar-JO"/>
        </w:rPr>
        <w:t>lect</w:t>
      </w:r>
      <w:proofErr w:type="spellEnd"/>
      <w:r w:rsidRPr="00B720EE">
        <w:rPr>
          <w:sz w:val="28"/>
          <w:szCs w:val="28"/>
          <w:lang w:bidi="ar-JO"/>
        </w:rPr>
        <w:t xml:space="preserve"> are enough.</w:t>
      </w:r>
    </w:p>
    <w:p w:rsidR="006E391E" w:rsidRPr="00B720EE" w:rsidRDefault="003979FC" w:rsidP="006E391E">
      <w:pPr>
        <w:bidi w:val="0"/>
        <w:rPr>
          <w:b/>
          <w:bCs/>
          <w:sz w:val="28"/>
          <w:szCs w:val="28"/>
          <w:u w:val="single"/>
          <w:lang w:bidi="ar-JO"/>
        </w:rPr>
      </w:pPr>
      <w:r w:rsidRPr="00B720EE">
        <w:rPr>
          <w:b/>
          <w:bCs/>
          <w:sz w:val="28"/>
          <w:szCs w:val="28"/>
          <w:u w:val="single"/>
          <w:lang w:bidi="ar-JO"/>
        </w:rPr>
        <w:t>Eruption disturbance</w:t>
      </w:r>
    </w:p>
    <w:p w:rsidR="003979FC" w:rsidRPr="00B720EE" w:rsidRDefault="003979FC" w:rsidP="003979F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>Slide 4: the etiology is mostly associated with tooth germ</w:t>
      </w:r>
    </w:p>
    <w:p w:rsidR="003979FC" w:rsidRPr="00B720EE" w:rsidRDefault="003979FC" w:rsidP="003979F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Please note that the slides are repeated. </w:t>
      </w:r>
    </w:p>
    <w:p w:rsidR="003979FC" w:rsidRPr="00B720EE" w:rsidRDefault="003979FC" w:rsidP="003979F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6: Management: depends on the case if it's mobile or not. </w:t>
      </w:r>
      <w:proofErr w:type="gramStart"/>
      <w:r w:rsidRPr="00B720EE">
        <w:rPr>
          <w:sz w:val="28"/>
          <w:szCs w:val="28"/>
          <w:lang w:bidi="ar-JO"/>
        </w:rPr>
        <w:t>most</w:t>
      </w:r>
      <w:proofErr w:type="gramEnd"/>
      <w:r w:rsidRPr="00B720EE">
        <w:rPr>
          <w:sz w:val="28"/>
          <w:szCs w:val="28"/>
          <w:lang w:bidi="ar-JO"/>
        </w:rPr>
        <w:t xml:space="preserve"> of the teeth are excessively mobile so if they are mobile and you can't deal with child or there's sublingual ulceration then go for simple extraction.</w:t>
      </w:r>
    </w:p>
    <w:p w:rsidR="003979FC" w:rsidRPr="00B720EE" w:rsidRDefault="00131354" w:rsidP="003979F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8: acute neonatal </w:t>
      </w:r>
      <w:proofErr w:type="spellStart"/>
      <w:r w:rsidRPr="00B720EE">
        <w:rPr>
          <w:sz w:val="28"/>
          <w:szCs w:val="28"/>
          <w:lang w:bidi="ar-JO"/>
        </w:rPr>
        <w:t>osteomyelitis</w:t>
      </w:r>
      <w:proofErr w:type="spellEnd"/>
      <w:r w:rsidRPr="00B720EE">
        <w:rPr>
          <w:sz w:val="28"/>
          <w:szCs w:val="28"/>
          <w:lang w:bidi="ar-JO"/>
        </w:rPr>
        <w:t xml:space="preserve"> caused by bacterial infection.</w:t>
      </w:r>
    </w:p>
    <w:p w:rsidR="00131354" w:rsidRPr="00B720EE" w:rsidRDefault="00131354" w:rsidP="00131354">
      <w:pPr>
        <w:bidi w:val="0"/>
        <w:rPr>
          <w:sz w:val="28"/>
          <w:szCs w:val="28"/>
          <w:lang w:bidi="ar-JO"/>
        </w:rPr>
      </w:pPr>
      <w:proofErr w:type="spellStart"/>
      <w:proofErr w:type="gramStart"/>
      <w:r w:rsidRPr="00B720EE">
        <w:rPr>
          <w:sz w:val="28"/>
          <w:szCs w:val="28"/>
          <w:lang w:bidi="ar-JO"/>
        </w:rPr>
        <w:t>Acrodynia</w:t>
      </w:r>
      <w:proofErr w:type="spellEnd"/>
      <w:r w:rsidRPr="00B720EE">
        <w:rPr>
          <w:sz w:val="28"/>
          <w:szCs w:val="28"/>
          <w:lang w:bidi="ar-JO"/>
        </w:rPr>
        <w:t xml:space="preserve"> </w:t>
      </w:r>
      <w:r w:rsidR="00A9686A" w:rsidRPr="00B720EE">
        <w:rPr>
          <w:sz w:val="28"/>
          <w:szCs w:val="28"/>
          <w:lang w:bidi="ar-JO"/>
        </w:rPr>
        <w:t>:</w:t>
      </w:r>
      <w:proofErr w:type="gramEnd"/>
      <w:r w:rsidR="00A9686A" w:rsidRPr="00B720EE">
        <w:rPr>
          <w:sz w:val="28"/>
          <w:szCs w:val="28"/>
          <w:lang w:bidi="ar-JO"/>
        </w:rPr>
        <w:t xml:space="preserve"> its mercury poisoning </w:t>
      </w:r>
    </w:p>
    <w:p w:rsidR="00A9686A" w:rsidRPr="00B720EE" w:rsidRDefault="00A9686A" w:rsidP="00A9686A">
      <w:pPr>
        <w:bidi w:val="0"/>
        <w:rPr>
          <w:sz w:val="28"/>
          <w:szCs w:val="28"/>
          <w:lang w:bidi="ar-JO"/>
        </w:rPr>
      </w:pPr>
      <w:proofErr w:type="spellStart"/>
      <w:r w:rsidRPr="00B720EE">
        <w:rPr>
          <w:sz w:val="28"/>
          <w:szCs w:val="28"/>
          <w:lang w:bidi="ar-JO"/>
        </w:rPr>
        <w:t>Hypophostophasia</w:t>
      </w:r>
      <w:proofErr w:type="spellEnd"/>
      <w:r w:rsidRPr="00B720EE">
        <w:rPr>
          <w:sz w:val="28"/>
          <w:szCs w:val="28"/>
          <w:lang w:bidi="ar-JO"/>
        </w:rPr>
        <w:t xml:space="preserve">: deficiency of alkaline </w:t>
      </w:r>
      <w:proofErr w:type="spellStart"/>
      <w:r w:rsidRPr="00B720EE">
        <w:rPr>
          <w:sz w:val="28"/>
          <w:szCs w:val="28"/>
          <w:lang w:bidi="ar-JO"/>
        </w:rPr>
        <w:t>phosphatase</w:t>
      </w:r>
      <w:proofErr w:type="spellEnd"/>
      <w:r w:rsidRPr="00B720EE">
        <w:rPr>
          <w:sz w:val="28"/>
          <w:szCs w:val="28"/>
          <w:lang w:bidi="ar-JO"/>
        </w:rPr>
        <w:t xml:space="preserve">. It's very important in bone metabolism regulation, so when it's deficient it will lead attachment loss between </w:t>
      </w:r>
      <w:proofErr w:type="spellStart"/>
      <w:r w:rsidRPr="00B720EE">
        <w:rPr>
          <w:sz w:val="28"/>
          <w:szCs w:val="28"/>
          <w:lang w:bidi="ar-JO"/>
        </w:rPr>
        <w:t>cementum</w:t>
      </w:r>
      <w:proofErr w:type="spellEnd"/>
      <w:r w:rsidRPr="00B720EE">
        <w:rPr>
          <w:sz w:val="28"/>
          <w:szCs w:val="28"/>
          <w:lang w:bidi="ar-JO"/>
        </w:rPr>
        <w:t xml:space="preserve"> and periodontal tissue. </w:t>
      </w:r>
    </w:p>
    <w:p w:rsidR="00A9686A" w:rsidRPr="00B720EE" w:rsidRDefault="00A9686A" w:rsidP="00A9686A">
      <w:pPr>
        <w:bidi w:val="0"/>
        <w:rPr>
          <w:sz w:val="28"/>
          <w:szCs w:val="28"/>
          <w:lang w:bidi="ar-JO"/>
        </w:rPr>
      </w:pPr>
      <w:proofErr w:type="spellStart"/>
      <w:r w:rsidRPr="00B720EE">
        <w:rPr>
          <w:sz w:val="28"/>
          <w:szCs w:val="28"/>
          <w:lang w:bidi="ar-JO"/>
        </w:rPr>
        <w:t>Neutropenia</w:t>
      </w:r>
      <w:proofErr w:type="spellEnd"/>
      <w:r w:rsidRPr="00B720EE">
        <w:rPr>
          <w:sz w:val="28"/>
          <w:szCs w:val="28"/>
          <w:lang w:bidi="ar-JO"/>
        </w:rPr>
        <w:t xml:space="preserve">: problem in </w:t>
      </w:r>
      <w:proofErr w:type="spellStart"/>
      <w:r w:rsidRPr="00B720EE">
        <w:rPr>
          <w:sz w:val="28"/>
          <w:szCs w:val="28"/>
          <w:lang w:bidi="ar-JO"/>
        </w:rPr>
        <w:t>neutrophi</w:t>
      </w:r>
      <w:r w:rsidR="00A00429">
        <w:rPr>
          <w:sz w:val="28"/>
          <w:szCs w:val="28"/>
          <w:lang w:bidi="ar-JO"/>
        </w:rPr>
        <w:t>l</w:t>
      </w:r>
      <w:r w:rsidRPr="00B720EE">
        <w:rPr>
          <w:sz w:val="28"/>
          <w:szCs w:val="28"/>
          <w:lang w:bidi="ar-JO"/>
        </w:rPr>
        <w:t>s</w:t>
      </w:r>
      <w:proofErr w:type="spellEnd"/>
      <w:r w:rsidRPr="00B720EE">
        <w:rPr>
          <w:sz w:val="28"/>
          <w:szCs w:val="28"/>
          <w:lang w:bidi="ar-JO"/>
        </w:rPr>
        <w:t xml:space="preserve"> count</w:t>
      </w:r>
    </w:p>
    <w:p w:rsidR="00A42ADC" w:rsidRPr="00B720EE" w:rsidRDefault="00A9686A" w:rsidP="00A9686A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</w:t>
      </w:r>
      <w:r w:rsidR="00A42ADC" w:rsidRPr="00B720EE">
        <w:rPr>
          <w:sz w:val="28"/>
          <w:szCs w:val="28"/>
          <w:lang w:bidi="ar-JO"/>
        </w:rPr>
        <w:t>9:</w:t>
      </w:r>
      <w:r w:rsidRPr="00B720EE">
        <w:rPr>
          <w:sz w:val="28"/>
          <w:szCs w:val="28"/>
          <w:lang w:bidi="ar-JO"/>
        </w:rPr>
        <w:t xml:space="preserve"> </w:t>
      </w:r>
      <w:r w:rsidR="00A42ADC" w:rsidRPr="00B720EE">
        <w:rPr>
          <w:sz w:val="28"/>
          <w:szCs w:val="28"/>
          <w:lang w:bidi="ar-JO"/>
        </w:rPr>
        <w:t xml:space="preserve">bone </w:t>
      </w:r>
      <w:proofErr w:type="spellStart"/>
      <w:r w:rsidR="00A42ADC" w:rsidRPr="00B720EE">
        <w:rPr>
          <w:sz w:val="28"/>
          <w:szCs w:val="28"/>
          <w:lang w:bidi="ar-JO"/>
        </w:rPr>
        <w:t>resorption</w:t>
      </w:r>
      <w:proofErr w:type="spellEnd"/>
      <w:r w:rsidR="00A42ADC" w:rsidRPr="00B720EE">
        <w:rPr>
          <w:sz w:val="28"/>
          <w:szCs w:val="28"/>
          <w:lang w:bidi="ar-JO"/>
        </w:rPr>
        <w:t xml:space="preserve"> can be focal, multi focal or diffused (floating teeth).</w:t>
      </w:r>
    </w:p>
    <w:p w:rsidR="00A42ADC" w:rsidRPr="00B720EE" w:rsidRDefault="00A42ADC" w:rsidP="00A42AD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>Slide 10</w:t>
      </w:r>
      <w:proofErr w:type="gramStart"/>
      <w:r w:rsidRPr="00B720EE">
        <w:rPr>
          <w:sz w:val="28"/>
          <w:szCs w:val="28"/>
          <w:lang w:bidi="ar-JO"/>
        </w:rPr>
        <w:t>:most</w:t>
      </w:r>
      <w:proofErr w:type="gramEnd"/>
      <w:r w:rsidRPr="00B720EE">
        <w:rPr>
          <w:sz w:val="28"/>
          <w:szCs w:val="28"/>
          <w:lang w:bidi="ar-JO"/>
        </w:rPr>
        <w:t xml:space="preserve"> probably the problem in primary teeth will be appeared in permanent teeth.</w:t>
      </w:r>
    </w:p>
    <w:p w:rsidR="00A42ADC" w:rsidRPr="00B720EE" w:rsidRDefault="00A42ADC" w:rsidP="00A42AD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</w:t>
      </w:r>
      <w:proofErr w:type="gramStart"/>
      <w:r w:rsidRPr="00B720EE">
        <w:rPr>
          <w:sz w:val="28"/>
          <w:szCs w:val="28"/>
          <w:lang w:bidi="ar-JO"/>
        </w:rPr>
        <w:t>11 :</w:t>
      </w:r>
      <w:proofErr w:type="gramEnd"/>
      <w:r w:rsidRPr="00B720EE">
        <w:rPr>
          <w:sz w:val="28"/>
          <w:szCs w:val="28"/>
          <w:lang w:bidi="ar-JO"/>
        </w:rPr>
        <w:t xml:space="preserve"> with no teeth, the alveolar bone won't grow so we can place any implant without fear of jaw growth and implant displacement</w:t>
      </w:r>
    </w:p>
    <w:p w:rsidR="00A42ADC" w:rsidRPr="00B720EE" w:rsidRDefault="00A42ADC" w:rsidP="00A42AD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12: delayed loss of primary teeth leads to delayed loss of permanent teeth eventually </w:t>
      </w:r>
    </w:p>
    <w:p w:rsidR="00A42ADC" w:rsidRPr="00B720EE" w:rsidRDefault="00A42ADC" w:rsidP="00A42AD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In </w:t>
      </w:r>
      <w:proofErr w:type="spellStart"/>
      <w:r w:rsidRPr="00B720EE">
        <w:rPr>
          <w:sz w:val="28"/>
          <w:szCs w:val="28"/>
          <w:lang w:bidi="ar-JO"/>
        </w:rPr>
        <w:t>cleidocranial</w:t>
      </w:r>
      <w:proofErr w:type="spellEnd"/>
      <w:r w:rsidRPr="00B720EE">
        <w:rPr>
          <w:sz w:val="28"/>
          <w:szCs w:val="28"/>
          <w:lang w:bidi="ar-JO"/>
        </w:rPr>
        <w:t xml:space="preserve"> </w:t>
      </w:r>
      <w:proofErr w:type="spellStart"/>
      <w:r w:rsidRPr="00B720EE">
        <w:rPr>
          <w:sz w:val="28"/>
          <w:szCs w:val="28"/>
          <w:lang w:bidi="ar-JO"/>
        </w:rPr>
        <w:t>dyplasia</w:t>
      </w:r>
      <w:proofErr w:type="spellEnd"/>
      <w:r w:rsidRPr="00B720EE">
        <w:rPr>
          <w:sz w:val="28"/>
          <w:szCs w:val="28"/>
          <w:lang w:bidi="ar-JO"/>
        </w:rPr>
        <w:t xml:space="preserve"> we can notice the supernumerary teeth.   </w:t>
      </w:r>
    </w:p>
    <w:p w:rsidR="00A42ADC" w:rsidRPr="00B720EE" w:rsidRDefault="00A42ADC" w:rsidP="00A42ADC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14: if the first point doesn’t happen we will end up having open bite </w:t>
      </w:r>
    </w:p>
    <w:p w:rsidR="00524170" w:rsidRPr="00B720EE" w:rsidRDefault="00524170" w:rsidP="00B720EE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lastRenderedPageBreak/>
        <w:t xml:space="preserve">Slide </w:t>
      </w:r>
      <w:proofErr w:type="gramStart"/>
      <w:r w:rsidRPr="00B720EE">
        <w:rPr>
          <w:sz w:val="28"/>
          <w:szCs w:val="28"/>
          <w:lang w:bidi="ar-JO"/>
        </w:rPr>
        <w:t>15 :</w:t>
      </w:r>
      <w:proofErr w:type="gramEnd"/>
      <w:r w:rsidRPr="00B720EE">
        <w:rPr>
          <w:sz w:val="28"/>
          <w:szCs w:val="28"/>
          <w:lang w:bidi="ar-JO"/>
        </w:rPr>
        <w:t xml:space="preserve"> 2 SD means one year delay </w:t>
      </w:r>
    </w:p>
    <w:p w:rsidR="00524170" w:rsidRPr="00B720EE" w:rsidRDefault="00524170" w:rsidP="00524170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B720EE">
        <w:rPr>
          <w:b/>
          <w:bCs/>
          <w:sz w:val="36"/>
          <w:szCs w:val="36"/>
          <w:u w:val="single"/>
          <w:lang w:bidi="ar-JO"/>
        </w:rPr>
        <w:t>Oral pathology in pediatric dentistry</w:t>
      </w:r>
    </w:p>
    <w:p w:rsidR="00524170" w:rsidRPr="00B720EE" w:rsidRDefault="00524170" w:rsidP="00524170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4: </w:t>
      </w:r>
      <w:proofErr w:type="spellStart"/>
      <w:r w:rsidRPr="00B720EE">
        <w:rPr>
          <w:sz w:val="28"/>
          <w:szCs w:val="28"/>
          <w:lang w:bidi="ar-JO"/>
        </w:rPr>
        <w:t>igG</w:t>
      </w:r>
      <w:proofErr w:type="spellEnd"/>
      <w:r w:rsidRPr="00B720EE">
        <w:rPr>
          <w:sz w:val="28"/>
          <w:szCs w:val="28"/>
          <w:lang w:bidi="ar-JO"/>
        </w:rPr>
        <w:t xml:space="preserve"> transmits to placenta </w:t>
      </w:r>
    </w:p>
    <w:p w:rsidR="00524170" w:rsidRPr="00B720EE" w:rsidRDefault="00524170" w:rsidP="00524170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Stress reduces the Immunity  </w:t>
      </w:r>
    </w:p>
    <w:p w:rsidR="00524170" w:rsidRPr="00B720EE" w:rsidRDefault="001301A6" w:rsidP="00524170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9: </w:t>
      </w:r>
      <w:proofErr w:type="spellStart"/>
      <w:r w:rsidRPr="00B720EE">
        <w:rPr>
          <w:sz w:val="28"/>
          <w:szCs w:val="28"/>
          <w:lang w:bidi="ar-JO"/>
        </w:rPr>
        <w:t>asprin</w:t>
      </w:r>
      <w:proofErr w:type="spellEnd"/>
      <w:r w:rsidRPr="00B720EE">
        <w:rPr>
          <w:sz w:val="28"/>
          <w:szCs w:val="28"/>
          <w:lang w:bidi="ar-JO"/>
        </w:rPr>
        <w:t xml:space="preserve"> can cause Rays syndrome</w:t>
      </w:r>
    </w:p>
    <w:p w:rsidR="001301A6" w:rsidRPr="00B720EE" w:rsidRDefault="001301A6" w:rsidP="001301A6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Use </w:t>
      </w:r>
      <w:proofErr w:type="spellStart"/>
      <w:r w:rsidRPr="00B720EE">
        <w:rPr>
          <w:sz w:val="28"/>
          <w:szCs w:val="28"/>
          <w:lang w:bidi="ar-JO"/>
        </w:rPr>
        <w:t>lidocaine</w:t>
      </w:r>
      <w:proofErr w:type="spellEnd"/>
      <w:r w:rsidRPr="00B720EE">
        <w:rPr>
          <w:sz w:val="28"/>
          <w:szCs w:val="28"/>
          <w:lang w:bidi="ar-JO"/>
        </w:rPr>
        <w:t xml:space="preserve"> topical in small amounts</w:t>
      </w:r>
    </w:p>
    <w:p w:rsidR="001301A6" w:rsidRPr="00B720EE" w:rsidRDefault="001301A6" w:rsidP="001301A6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</w:t>
      </w:r>
      <w:proofErr w:type="gramStart"/>
      <w:r w:rsidRPr="00B720EE">
        <w:rPr>
          <w:sz w:val="28"/>
          <w:szCs w:val="28"/>
          <w:lang w:bidi="ar-JO"/>
        </w:rPr>
        <w:t>10 :</w:t>
      </w:r>
      <w:proofErr w:type="gramEnd"/>
      <w:r w:rsidRPr="00B720EE">
        <w:rPr>
          <w:sz w:val="28"/>
          <w:szCs w:val="28"/>
          <w:lang w:bidi="ar-JO"/>
        </w:rPr>
        <w:t xml:space="preserve"> in </w:t>
      </w:r>
      <w:proofErr w:type="spellStart"/>
      <w:r w:rsidRPr="00B720EE">
        <w:rPr>
          <w:sz w:val="28"/>
          <w:szCs w:val="28"/>
          <w:lang w:bidi="ar-JO"/>
        </w:rPr>
        <w:t>methemoglobinemia</w:t>
      </w:r>
      <w:proofErr w:type="spellEnd"/>
      <w:r w:rsidRPr="00B720EE">
        <w:rPr>
          <w:sz w:val="28"/>
          <w:szCs w:val="28"/>
          <w:lang w:bidi="ar-JO"/>
        </w:rPr>
        <w:t xml:space="preserve"> the oxygen can't be delivered to tissue by hemoglobin</w:t>
      </w:r>
    </w:p>
    <w:p w:rsidR="001301A6" w:rsidRPr="00B720EE" w:rsidRDefault="001301A6" w:rsidP="001301A6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>Slide 14: the color will depend on amount of trauma. If its severe it will appear purplish to bluish if not it will be pinkish color.</w:t>
      </w:r>
    </w:p>
    <w:p w:rsidR="001301A6" w:rsidRPr="00B720EE" w:rsidRDefault="001301A6" w:rsidP="001301A6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19: </w:t>
      </w:r>
      <w:proofErr w:type="gramStart"/>
      <w:r w:rsidRPr="00B720EE">
        <w:rPr>
          <w:sz w:val="28"/>
          <w:szCs w:val="28"/>
          <w:lang w:bidi="ar-JO"/>
        </w:rPr>
        <w:t>its</w:t>
      </w:r>
      <w:proofErr w:type="gramEnd"/>
      <w:r w:rsidRPr="00B720EE">
        <w:rPr>
          <w:sz w:val="28"/>
          <w:szCs w:val="28"/>
          <w:lang w:bidi="ar-JO"/>
        </w:rPr>
        <w:t xml:space="preserve"> GUM not </w:t>
      </w:r>
      <w:proofErr w:type="spellStart"/>
      <w:r w:rsidRPr="00B720EE">
        <w:rPr>
          <w:sz w:val="28"/>
          <w:szCs w:val="28"/>
          <w:lang w:bidi="ar-JO"/>
        </w:rPr>
        <w:t>gingiva</w:t>
      </w:r>
      <w:proofErr w:type="spellEnd"/>
    </w:p>
    <w:p w:rsidR="001301A6" w:rsidRPr="00B720EE" w:rsidRDefault="001301A6" w:rsidP="001301A6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 xml:space="preserve">Slide </w:t>
      </w:r>
      <w:proofErr w:type="gramStart"/>
      <w:r w:rsidRPr="00B720EE">
        <w:rPr>
          <w:sz w:val="28"/>
          <w:szCs w:val="28"/>
          <w:lang w:bidi="ar-JO"/>
        </w:rPr>
        <w:t>25 :</w:t>
      </w:r>
      <w:proofErr w:type="gramEnd"/>
      <w:r w:rsidRPr="00B720EE">
        <w:rPr>
          <w:sz w:val="28"/>
          <w:szCs w:val="28"/>
          <w:lang w:bidi="ar-JO"/>
        </w:rPr>
        <w:t xml:space="preserve"> if it's in tingling stage then it's easy to treat if not then use corticosteroid and antihistamine.</w:t>
      </w:r>
    </w:p>
    <w:p w:rsidR="001301A6" w:rsidRPr="00B720EE" w:rsidRDefault="001301A6" w:rsidP="001301A6">
      <w:pPr>
        <w:bidi w:val="0"/>
        <w:rPr>
          <w:sz w:val="28"/>
          <w:szCs w:val="28"/>
          <w:lang w:bidi="ar-JO"/>
        </w:rPr>
      </w:pPr>
      <w:r w:rsidRPr="00B720EE">
        <w:rPr>
          <w:sz w:val="28"/>
          <w:szCs w:val="28"/>
          <w:lang w:bidi="ar-JO"/>
        </w:rPr>
        <w:t>Slide 29: we can see it in adults and immune-compromised children.</w:t>
      </w:r>
    </w:p>
    <w:p w:rsidR="001301A6" w:rsidRDefault="001301A6" w:rsidP="001301A6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</w:t>
      </w:r>
    </w:p>
    <w:p w:rsidR="001301A6" w:rsidRDefault="001301A6" w:rsidP="001301A6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</w:t>
      </w:r>
    </w:p>
    <w:p w:rsidR="00524170" w:rsidRDefault="00524170" w:rsidP="00524170">
      <w:pPr>
        <w:bidi w:val="0"/>
        <w:rPr>
          <w:sz w:val="24"/>
          <w:szCs w:val="24"/>
          <w:lang w:bidi="ar-JO"/>
        </w:rPr>
      </w:pPr>
    </w:p>
    <w:p w:rsidR="00A42ADC" w:rsidRDefault="00A42ADC" w:rsidP="00A42ADC">
      <w:pPr>
        <w:bidi w:val="0"/>
        <w:rPr>
          <w:sz w:val="24"/>
          <w:szCs w:val="24"/>
          <w:lang w:bidi="ar-JO"/>
        </w:rPr>
      </w:pPr>
    </w:p>
    <w:p w:rsidR="00A9686A" w:rsidRDefault="00A42ADC" w:rsidP="00A42ADC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  <w:r w:rsidR="00A9686A">
        <w:rPr>
          <w:sz w:val="24"/>
          <w:szCs w:val="24"/>
          <w:lang w:bidi="ar-JO"/>
        </w:rPr>
        <w:t xml:space="preserve">   </w:t>
      </w:r>
    </w:p>
    <w:p w:rsidR="00A9686A" w:rsidRDefault="00A9686A" w:rsidP="00A9686A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</w:p>
    <w:p w:rsidR="003979FC" w:rsidRDefault="003979FC" w:rsidP="003979FC">
      <w:pPr>
        <w:bidi w:val="0"/>
        <w:rPr>
          <w:sz w:val="24"/>
          <w:szCs w:val="24"/>
          <w:lang w:bidi="ar-JO"/>
        </w:rPr>
      </w:pPr>
    </w:p>
    <w:p w:rsidR="003979FC" w:rsidRDefault="003979FC" w:rsidP="003979FC">
      <w:pPr>
        <w:bidi w:val="0"/>
        <w:rPr>
          <w:sz w:val="24"/>
          <w:szCs w:val="24"/>
          <w:lang w:bidi="ar-JO"/>
        </w:rPr>
      </w:pPr>
    </w:p>
    <w:p w:rsidR="003979FC" w:rsidRDefault="003979FC" w:rsidP="003979FC">
      <w:pPr>
        <w:bidi w:val="0"/>
        <w:rPr>
          <w:sz w:val="24"/>
          <w:szCs w:val="24"/>
          <w:lang w:bidi="ar-JO"/>
        </w:rPr>
      </w:pPr>
    </w:p>
    <w:p w:rsidR="003979FC" w:rsidRPr="003979FC" w:rsidRDefault="003979FC" w:rsidP="003979FC">
      <w:pPr>
        <w:bidi w:val="0"/>
        <w:rPr>
          <w:sz w:val="24"/>
          <w:szCs w:val="24"/>
          <w:lang w:bidi="ar-JO"/>
        </w:rPr>
      </w:pPr>
    </w:p>
    <w:p w:rsidR="003979FC" w:rsidRDefault="003979FC" w:rsidP="003979FC">
      <w:pPr>
        <w:bidi w:val="0"/>
        <w:rPr>
          <w:lang w:bidi="ar-JO"/>
        </w:rPr>
      </w:pPr>
    </w:p>
    <w:p w:rsidR="006E391E" w:rsidRDefault="006E391E" w:rsidP="006E391E">
      <w:pPr>
        <w:bidi w:val="0"/>
        <w:rPr>
          <w:lang w:bidi="ar-JO"/>
        </w:rPr>
      </w:pPr>
      <w:r>
        <w:rPr>
          <w:lang w:bidi="ar-JO"/>
        </w:rPr>
        <w:lastRenderedPageBreak/>
        <w:t xml:space="preserve"> </w:t>
      </w:r>
    </w:p>
    <w:sectPr w:rsidR="006E391E" w:rsidSect="00B718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91E"/>
    <w:rsid w:val="001301A6"/>
    <w:rsid w:val="00131354"/>
    <w:rsid w:val="003979FC"/>
    <w:rsid w:val="00524170"/>
    <w:rsid w:val="0056035A"/>
    <w:rsid w:val="006E391E"/>
    <w:rsid w:val="00941D24"/>
    <w:rsid w:val="00A00429"/>
    <w:rsid w:val="00A42ADC"/>
    <w:rsid w:val="00A9686A"/>
    <w:rsid w:val="00B71829"/>
    <w:rsid w:val="00B720EE"/>
    <w:rsid w:val="00C24967"/>
    <w:rsid w:val="00D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E06A-9B65-4516-B699-FB7DB1BC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2016-01-06T18:29:00Z</dcterms:created>
  <dcterms:modified xsi:type="dcterms:W3CDTF">2016-01-06T19:18:00Z</dcterms:modified>
</cp:coreProperties>
</file>